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F8" w:rsidRDefault="00313BF8" w:rsidP="00D10D9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B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</w:t>
      </w:r>
      <w:r w:rsidRPr="00313BF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REPUBLIKA HRVATSKA</w:t>
      </w: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13BF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OSJEČKO-BARANJSKA ŽUPANIJA</w:t>
      </w: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13BF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OPĆINA PODRAVSKA MOSLAVINA</w:t>
      </w: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13BF8">
        <w:rPr>
          <w:rFonts w:ascii="Times New Roman" w:eastAsia="Times New Roman" w:hAnsi="Times New Roman" w:cs="Times New Roman"/>
          <w:b/>
          <w:kern w:val="1"/>
          <w:sz w:val="24"/>
          <w:szCs w:val="24"/>
          <w:lang w:bidi="hi-IN"/>
        </w:rPr>
        <w:t xml:space="preserve">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bidi="hi-IN"/>
        </w:rPr>
        <w:t xml:space="preserve">          </w:t>
      </w:r>
      <w:r w:rsidRPr="00313BF8">
        <w:rPr>
          <w:rFonts w:ascii="Times New Roman" w:eastAsia="Times New Roman" w:hAnsi="Times New Roman" w:cs="Times New Roman"/>
          <w:b/>
          <w:kern w:val="1"/>
          <w:sz w:val="24"/>
          <w:szCs w:val="24"/>
          <w:lang w:bidi="hi-IN"/>
        </w:rPr>
        <w:t>OPĆINSKO VIJEĆE</w:t>
      </w: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13BF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024-03/23-01/2</w:t>
      </w: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13BF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URBROJ: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2158-31-01-23-1</w:t>
      </w:r>
    </w:p>
    <w:p w:rsidR="00313BF8" w:rsidRPr="00313BF8" w:rsidRDefault="00313BF8" w:rsidP="00313BF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13BF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23</w:t>
      </w:r>
      <w:r w:rsidRPr="00313BF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ožujak</w:t>
      </w:r>
      <w:r w:rsidRPr="00313BF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 202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3</w:t>
      </w:r>
      <w:r w:rsidRPr="00313BF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. godine </w:t>
      </w:r>
    </w:p>
    <w:p w:rsidR="00313BF8" w:rsidRPr="00313BF8" w:rsidRDefault="00313BF8" w:rsidP="00313B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3BF8" w:rsidRPr="00313BF8" w:rsidRDefault="00313BF8" w:rsidP="00313B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D95" w:rsidRPr="00EA2389" w:rsidRDefault="00D10D95" w:rsidP="00D10D95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A2389">
        <w:rPr>
          <w:rFonts w:ascii="Times New Roman" w:hAnsi="Times New Roman" w:cs="Times New Roman"/>
          <w:sz w:val="24"/>
          <w:szCs w:val="24"/>
        </w:rPr>
        <w:t>Temeljem članka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2389">
        <w:rPr>
          <w:rFonts w:ascii="Times New Roman" w:hAnsi="Times New Roman" w:cs="Times New Roman"/>
          <w:sz w:val="24"/>
          <w:szCs w:val="24"/>
        </w:rPr>
        <w:t>. Zakona o ko</w:t>
      </w:r>
      <w:r>
        <w:rPr>
          <w:rFonts w:ascii="Times New Roman" w:hAnsi="Times New Roman" w:cs="Times New Roman"/>
          <w:sz w:val="24"/>
          <w:szCs w:val="24"/>
        </w:rPr>
        <w:t>ncesijama</w:t>
      </w:r>
      <w:r w:rsidRPr="00EA2389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3A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A2389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3A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A2389">
        <w:rPr>
          <w:rFonts w:ascii="Times New Roman" w:hAnsi="Times New Roman" w:cs="Times New Roman"/>
          <w:sz w:val="24"/>
          <w:szCs w:val="24"/>
        </w:rPr>
        <w:t xml:space="preserve"> i članka 27. Statuta Općine Podravska Moslavina („Službeni glasnik Općine Podravska Moslavina“ broj 3/21</w:t>
      </w:r>
      <w:r w:rsidR="00373A17">
        <w:rPr>
          <w:rFonts w:ascii="Times New Roman" w:hAnsi="Times New Roman" w:cs="Times New Roman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 xml:space="preserve"> i 18/21</w:t>
      </w:r>
      <w:r w:rsidR="00373A17">
        <w:rPr>
          <w:rFonts w:ascii="Times New Roman" w:hAnsi="Times New Roman" w:cs="Times New Roman"/>
          <w:sz w:val="24"/>
          <w:szCs w:val="24"/>
        </w:rPr>
        <w:t>.</w:t>
      </w:r>
      <w:r w:rsidRPr="00EA2389">
        <w:rPr>
          <w:rFonts w:ascii="Times New Roman" w:hAnsi="Times New Roman" w:cs="Times New Roman"/>
          <w:sz w:val="24"/>
          <w:szCs w:val="24"/>
        </w:rPr>
        <w:t>),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Općinsko vijeće Općine Podravska Moslavina na svojoj </w:t>
      </w:r>
      <w:r w:rsidR="00313BF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16.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sjednici održanoj dana </w:t>
      </w:r>
      <w:r w:rsidR="00313BF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23. ožujka </w:t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2023. godine donosi </w:t>
      </w:r>
    </w:p>
    <w:p w:rsidR="00D10D95" w:rsidRDefault="00D10D95" w:rsidP="00D10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D95" w:rsidRPr="009B248E" w:rsidRDefault="00D10D95" w:rsidP="009B248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8E">
        <w:rPr>
          <w:rFonts w:ascii="Times New Roman" w:hAnsi="Times New Roman" w:cs="Times New Roman"/>
          <w:b/>
          <w:sz w:val="28"/>
          <w:szCs w:val="28"/>
        </w:rPr>
        <w:t>GODIŠNJI PLAN DAVANJA KONCESIJA ZA 2023. GODINU</w:t>
      </w:r>
    </w:p>
    <w:p w:rsidR="00D10D95" w:rsidRDefault="00D10D95" w:rsidP="00D10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D95" w:rsidRPr="009B248E" w:rsidRDefault="00D10D95" w:rsidP="009B24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8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0D95" w:rsidRDefault="00D10D95" w:rsidP="00D10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D95" w:rsidRDefault="00D10D95" w:rsidP="009B248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 godišnji plan davanja koncesija za 2023. godinu za područje Općine Podravska Moslavina:</w:t>
      </w:r>
    </w:p>
    <w:tbl>
      <w:tblPr>
        <w:tblStyle w:val="Reetkatablice"/>
        <w:tblW w:w="9606" w:type="dxa"/>
        <w:tblLook w:val="04A0"/>
      </w:tblPr>
      <w:tblGrid>
        <w:gridCol w:w="1342"/>
        <w:gridCol w:w="1349"/>
        <w:gridCol w:w="2243"/>
        <w:gridCol w:w="1695"/>
        <w:gridCol w:w="1417"/>
        <w:gridCol w:w="1560"/>
      </w:tblGrid>
      <w:tr w:rsidR="009B248E" w:rsidTr="00373A17">
        <w:tc>
          <w:tcPr>
            <w:tcW w:w="1342" w:type="dxa"/>
            <w:vAlign w:val="center"/>
          </w:tcPr>
          <w:p w:rsidR="00D10D95" w:rsidRPr="00D10D95" w:rsidRDefault="00D10D95" w:rsidP="00D10D9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95">
              <w:rPr>
                <w:rFonts w:ascii="Times New Roman" w:hAnsi="Times New Roman" w:cs="Times New Roman"/>
                <w:b/>
                <w:sz w:val="24"/>
                <w:szCs w:val="24"/>
              </w:rPr>
              <w:t>Redni broj koncesije</w:t>
            </w:r>
          </w:p>
        </w:tc>
        <w:tc>
          <w:tcPr>
            <w:tcW w:w="1349" w:type="dxa"/>
            <w:vAlign w:val="center"/>
          </w:tcPr>
          <w:p w:rsidR="00D10D95" w:rsidRPr="00D10D95" w:rsidRDefault="00D10D95" w:rsidP="00D10D9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95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koncesije</w:t>
            </w:r>
          </w:p>
        </w:tc>
        <w:tc>
          <w:tcPr>
            <w:tcW w:w="2243" w:type="dxa"/>
            <w:vAlign w:val="center"/>
          </w:tcPr>
          <w:p w:rsidR="00D10D95" w:rsidRPr="00D10D95" w:rsidRDefault="00D10D95" w:rsidP="00D10D9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95">
              <w:rPr>
                <w:rFonts w:ascii="Times New Roman" w:hAnsi="Times New Roman" w:cs="Times New Roman"/>
                <w:b/>
                <w:sz w:val="24"/>
                <w:szCs w:val="24"/>
              </w:rPr>
              <w:t>Vrsta koncesije</w:t>
            </w:r>
          </w:p>
        </w:tc>
        <w:tc>
          <w:tcPr>
            <w:tcW w:w="1695" w:type="dxa"/>
            <w:vAlign w:val="center"/>
          </w:tcPr>
          <w:p w:rsidR="00D10D95" w:rsidRPr="00D10D95" w:rsidRDefault="00D10D95" w:rsidP="00D10D9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95">
              <w:rPr>
                <w:rFonts w:ascii="Times New Roman" w:hAnsi="Times New Roman" w:cs="Times New Roman"/>
                <w:b/>
                <w:sz w:val="24"/>
                <w:szCs w:val="24"/>
              </w:rPr>
              <w:t>Rokovi dodjele</w:t>
            </w:r>
          </w:p>
        </w:tc>
        <w:tc>
          <w:tcPr>
            <w:tcW w:w="1417" w:type="dxa"/>
            <w:vAlign w:val="center"/>
          </w:tcPr>
          <w:p w:rsidR="00D10D95" w:rsidRPr="00D10D95" w:rsidRDefault="00D10D95" w:rsidP="00D10D9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95">
              <w:rPr>
                <w:rFonts w:ascii="Times New Roman" w:hAnsi="Times New Roman" w:cs="Times New Roman"/>
                <w:b/>
                <w:sz w:val="24"/>
                <w:szCs w:val="24"/>
              </w:rPr>
              <w:t>Pravna osnova za davanje koncesije</w:t>
            </w:r>
          </w:p>
        </w:tc>
        <w:tc>
          <w:tcPr>
            <w:tcW w:w="1560" w:type="dxa"/>
            <w:vAlign w:val="center"/>
          </w:tcPr>
          <w:p w:rsidR="00D10D95" w:rsidRPr="00D10D95" w:rsidRDefault="00D10D95" w:rsidP="00D10D9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95">
              <w:rPr>
                <w:rFonts w:ascii="Times New Roman" w:hAnsi="Times New Roman" w:cs="Times New Roman"/>
                <w:b/>
                <w:sz w:val="24"/>
                <w:szCs w:val="24"/>
              </w:rPr>
              <w:t>Procijenjena godišnja naknada</w:t>
            </w:r>
          </w:p>
        </w:tc>
      </w:tr>
      <w:tr w:rsidR="009B248E" w:rsidTr="00373A17">
        <w:tc>
          <w:tcPr>
            <w:tcW w:w="1342" w:type="dxa"/>
            <w:vAlign w:val="center"/>
          </w:tcPr>
          <w:p w:rsidR="00D10D95" w:rsidRDefault="00D10D95" w:rsidP="00D10D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vAlign w:val="center"/>
          </w:tcPr>
          <w:p w:rsidR="00D10D95" w:rsidRDefault="00D10D95" w:rsidP="00D10D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D10D95" w:rsidRDefault="009B248E" w:rsidP="00D10D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DIMNJAČARSTVO</w:t>
            </w:r>
          </w:p>
        </w:tc>
        <w:tc>
          <w:tcPr>
            <w:tcW w:w="1695" w:type="dxa"/>
            <w:vAlign w:val="center"/>
          </w:tcPr>
          <w:p w:rsidR="00D10D95" w:rsidRDefault="009B248E" w:rsidP="00D10D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  <w:tc>
          <w:tcPr>
            <w:tcW w:w="1417" w:type="dxa"/>
            <w:vAlign w:val="center"/>
          </w:tcPr>
          <w:p w:rsidR="00D10D95" w:rsidRDefault="009B248E" w:rsidP="00D10D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 o koncesijama</w:t>
            </w:r>
          </w:p>
        </w:tc>
        <w:tc>
          <w:tcPr>
            <w:tcW w:w="1560" w:type="dxa"/>
            <w:vAlign w:val="center"/>
          </w:tcPr>
          <w:p w:rsidR="00D10D95" w:rsidRPr="009B248E" w:rsidRDefault="009B248E" w:rsidP="009B248E">
            <w:pPr>
              <w:pStyle w:val="Naslov2"/>
              <w:jc w:val="righ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4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265,45 €</w:t>
            </w:r>
          </w:p>
        </w:tc>
      </w:tr>
    </w:tbl>
    <w:p w:rsidR="00D10D95" w:rsidRDefault="00D10D95" w:rsidP="00D10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D95" w:rsidRDefault="009B248E" w:rsidP="009B24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8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B248E" w:rsidRPr="009B248E" w:rsidRDefault="009B248E" w:rsidP="009B24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8E" w:rsidRDefault="009B248E" w:rsidP="009B248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davanja koncesija za 2023. godinu dostavlja se Ministarstvu financija.</w:t>
      </w:r>
    </w:p>
    <w:p w:rsidR="009B248E" w:rsidRDefault="009B248E" w:rsidP="009B24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248E" w:rsidRDefault="009B248E" w:rsidP="009B24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248E" w:rsidRDefault="009B248E" w:rsidP="009B24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8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B248E" w:rsidRPr="009B248E" w:rsidRDefault="009B248E" w:rsidP="009B24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8E" w:rsidRDefault="009B248E" w:rsidP="009B248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davanja koncesija za 2023. godinu objavit će se u „Službenom glasniku Općine Podravska Moslavina“.</w:t>
      </w:r>
    </w:p>
    <w:p w:rsidR="009B248E" w:rsidRDefault="009B248E" w:rsidP="009B24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248E" w:rsidRDefault="009B248E" w:rsidP="009B24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D95" w:rsidRDefault="00D10D95" w:rsidP="00D10D9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D10D95" w:rsidRPr="00EA2389" w:rsidRDefault="00D10D95" w:rsidP="00D10D95">
      <w:pPr>
        <w:pStyle w:val="Bezproreda"/>
        <w:ind w:left="4248" w:firstLine="708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PREDSJEDNIK OPĆINSKOG VIJEĆA</w:t>
      </w:r>
    </w:p>
    <w:p w:rsidR="00D10D95" w:rsidRPr="00EA2389" w:rsidRDefault="00D10D95" w:rsidP="00D10D95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EA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            Slavko Kupanovac</w:t>
      </w:r>
    </w:p>
    <w:p w:rsidR="00D10D95" w:rsidRPr="00EA2389" w:rsidRDefault="00D10D95" w:rsidP="00D10D95">
      <w:pPr>
        <w:pStyle w:val="Bezproreda"/>
        <w:tabs>
          <w:tab w:val="left" w:pos="5190"/>
        </w:tabs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CC75AA" w:rsidRDefault="00CC75AA" w:rsidP="00D10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0D95" w:rsidRPr="00D10D95" w:rsidRDefault="00D10D95" w:rsidP="00D10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10D95" w:rsidRPr="00D10D95" w:rsidSect="00CC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0D95"/>
    <w:rsid w:val="002A43A8"/>
    <w:rsid w:val="00313BF8"/>
    <w:rsid w:val="00373A17"/>
    <w:rsid w:val="009B248E"/>
    <w:rsid w:val="00BC6D78"/>
    <w:rsid w:val="00CC75AA"/>
    <w:rsid w:val="00D1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A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2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0D9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1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9B2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3</cp:revision>
  <cp:lastPrinted>2023-03-30T07:31:00Z</cp:lastPrinted>
  <dcterms:created xsi:type="dcterms:W3CDTF">2023-03-28T11:54:00Z</dcterms:created>
  <dcterms:modified xsi:type="dcterms:W3CDTF">2023-03-30T07:31:00Z</dcterms:modified>
</cp:coreProperties>
</file>