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4" w:rsidRPr="00DF2B5A" w:rsidRDefault="00F86164" w:rsidP="00FE6244">
      <w:pPr>
        <w:spacing w:after="200" w:line="276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Na temelju članka </w:t>
      </w:r>
      <w:r w:rsidR="008A5ADD" w:rsidRPr="00DF2B5A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420D08" w:rsidRPr="00DF2B5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. Statuta Općine</w:t>
      </w:r>
      <w:r w:rsidR="00BB1CB8"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0D08" w:rsidRPr="00DF2B5A">
        <w:rPr>
          <w:rFonts w:ascii="Times New Roman" w:eastAsia="Calibri" w:hAnsi="Times New Roman" w:cs="Times New Roman"/>
          <w:bCs/>
          <w:sz w:val="24"/>
          <w:szCs w:val="24"/>
        </w:rPr>
        <w:t>Podravska Moslavina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Službeni glasnik</w:t>
      </w:r>
      <w:r w:rsidR="00BB1CB8"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0D08" w:rsidRPr="00DF2B5A">
        <w:rPr>
          <w:rFonts w:ascii="Times New Roman" w:eastAsia="Calibri" w:hAnsi="Times New Roman" w:cs="Times New Roman"/>
          <w:bCs/>
          <w:sz w:val="24"/>
          <w:szCs w:val="24"/>
        </w:rPr>
        <w:t>Općine Podravska Moslavina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broj </w:t>
      </w:r>
      <w:r w:rsidR="00420D08" w:rsidRPr="00DF2B5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1231E" w:rsidRPr="00DF2B5A">
        <w:rPr>
          <w:rFonts w:ascii="Times New Roman" w:eastAsia="Calibri" w:hAnsi="Times New Roman" w:cs="Times New Roman"/>
          <w:bCs/>
          <w:sz w:val="24"/>
          <w:szCs w:val="24"/>
        </w:rPr>
        <w:t>/21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 i</w:t>
      </w:r>
      <w:r w:rsidR="00420D08"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18/21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r w:rsidR="00113EB7" w:rsidRPr="00DF2B5A">
        <w:rPr>
          <w:rFonts w:ascii="Times New Roman" w:eastAsia="Calibri" w:hAnsi="Times New Roman" w:cs="Times New Roman"/>
          <w:bCs/>
          <w:sz w:val="24"/>
          <w:szCs w:val="24"/>
        </w:rPr>
        <w:t>načelnik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Općine</w:t>
      </w:r>
      <w:r w:rsidR="00D92A75"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Podravska Moslavina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dana</w:t>
      </w:r>
      <w:r w:rsidR="00BB1CB8"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30. prosinca 2022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. godine </w:t>
      </w:r>
      <w:r w:rsidR="00113EB7" w:rsidRPr="00DF2B5A">
        <w:rPr>
          <w:rFonts w:ascii="Times New Roman" w:eastAsia="Calibri" w:hAnsi="Times New Roman" w:cs="Times New Roman"/>
          <w:bCs/>
          <w:sz w:val="24"/>
          <w:szCs w:val="24"/>
        </w:rPr>
        <w:t>donosi</w:t>
      </w:r>
    </w:p>
    <w:p w:rsidR="00F86164" w:rsidRPr="00DF2B5A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B5A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F86164" w:rsidRPr="00DF2B5A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B5A">
        <w:rPr>
          <w:rFonts w:ascii="Times New Roman" w:eastAsia="Calibri" w:hAnsi="Times New Roman" w:cs="Times New Roman"/>
          <w:b/>
          <w:sz w:val="24"/>
          <w:szCs w:val="24"/>
        </w:rPr>
        <w:t>O USVAJANJU ANALIZE UPRAVLJANJA KOMUNALNOM INFRASTRUKTUROM</w:t>
      </w:r>
    </w:p>
    <w:p w:rsidR="00F86164" w:rsidRPr="00DF2B5A" w:rsidRDefault="00F86164" w:rsidP="00F86164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B5A">
        <w:rPr>
          <w:rFonts w:ascii="Times New Roman" w:eastAsia="Calibri" w:hAnsi="Times New Roman" w:cs="Times New Roman"/>
          <w:b/>
          <w:sz w:val="24"/>
          <w:szCs w:val="24"/>
        </w:rPr>
        <w:t xml:space="preserve">U VLASNIŠTVU OPĆINE </w:t>
      </w:r>
      <w:r w:rsidR="00B420B1" w:rsidRPr="00DF2B5A">
        <w:rPr>
          <w:rFonts w:ascii="Times New Roman" w:eastAsia="Calibri" w:hAnsi="Times New Roman" w:cs="Times New Roman"/>
          <w:b/>
          <w:sz w:val="24"/>
          <w:szCs w:val="24"/>
        </w:rPr>
        <w:t>PODRAVSKA MOSLAVINA</w:t>
      </w:r>
    </w:p>
    <w:p w:rsidR="00F86164" w:rsidRPr="00DF2B5A" w:rsidRDefault="00F86164" w:rsidP="00F86164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2B5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F86164" w:rsidRPr="00DF2B5A" w:rsidRDefault="00F86164" w:rsidP="00E07883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B5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Odluka o usvajanju Analize upravljanja komunalnom infrastrukturom u vlasništvu Općine </w:t>
      </w:r>
      <w:r w:rsidR="00B420B1" w:rsidRPr="00DF2B5A">
        <w:rPr>
          <w:rFonts w:ascii="Times New Roman" w:eastAsia="Calibri" w:hAnsi="Times New Roman" w:cs="Times New Roman"/>
          <w:bCs/>
          <w:sz w:val="24"/>
          <w:szCs w:val="24"/>
        </w:rPr>
        <w:t>Podravska Moslavina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donosi se u skladu s preporukama navedenih u Izvješću o obavljenoj reviziji učinkovitosti upravljanja komunalnom infrastrukturo</w:t>
      </w:r>
      <w:r w:rsidR="0010035D" w:rsidRPr="00DF2B5A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u vlasništvu jedinica lokalne samouprave na području </w:t>
      </w:r>
      <w:r w:rsidR="00B420B1" w:rsidRPr="00DF2B5A">
        <w:rPr>
          <w:rFonts w:ascii="Times New Roman" w:eastAsia="Calibri" w:hAnsi="Times New Roman" w:cs="Times New Roman"/>
          <w:bCs/>
          <w:sz w:val="24"/>
          <w:szCs w:val="24"/>
        </w:rPr>
        <w:t>Osječko - baranjske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županije.</w:t>
      </w:r>
    </w:p>
    <w:p w:rsidR="00F86164" w:rsidRPr="00DF2B5A" w:rsidRDefault="00F86164" w:rsidP="00F86164">
      <w:pPr>
        <w:autoSpaceDE w:val="0"/>
        <w:autoSpaceDN w:val="0"/>
        <w:adjustRightInd w:val="0"/>
        <w:spacing w:after="20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2B5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F86164" w:rsidRPr="00DF2B5A" w:rsidRDefault="00F86164" w:rsidP="00E07883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B5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Predmet revizije je upravljanje komunalnom infrastrukturom u jedinicama lokalne samouprave na području </w:t>
      </w:r>
      <w:r w:rsidR="00B420B1" w:rsidRPr="00DF2B5A">
        <w:rPr>
          <w:rFonts w:ascii="Times New Roman" w:eastAsia="Calibri" w:hAnsi="Times New Roman" w:cs="Times New Roman"/>
          <w:bCs/>
          <w:sz w:val="24"/>
          <w:szCs w:val="24"/>
        </w:rPr>
        <w:t>Osječko - baranjske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županije. Prema odredbama Zakona o lokalnoj i podru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čnoj (regionalnoj) samoupravi („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Narodne novine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broj 33/01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60/01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– vjerodostojno tumačenje, 129/05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109/07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125/08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36/09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36/09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150/11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144/12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19/13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– pročišćeni tekst, 137/15 – ispravak, 123/17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, 98/19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 xml:space="preserve"> i 144/20</w:t>
      </w:r>
      <w:r w:rsidR="00A0720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), jedinice lokalne samouprave u svom samoupravnom djelokrugu obavljaju poslove lokalnog značaja kojima se neposredno ostvaruju potrebe građana i to osobito poslove koji se, između ostalog, odnose i na komunalno gospodarstvo.</w:t>
      </w:r>
    </w:p>
    <w:p w:rsidR="00F86164" w:rsidRPr="00DF2B5A" w:rsidRDefault="00F86164" w:rsidP="00F86164">
      <w:pPr>
        <w:autoSpaceDE w:val="0"/>
        <w:autoSpaceDN w:val="0"/>
        <w:adjustRightInd w:val="0"/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F2B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:rsidR="00F86164" w:rsidRPr="00DF2B5A" w:rsidRDefault="00F86164" w:rsidP="00F86164">
      <w:pPr>
        <w:spacing w:after="20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DF2B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ab/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Općina </w:t>
      </w:r>
      <w:r w:rsidR="00B420B1"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Podravska Moslavina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Analizi </w:t>
      </w:r>
      <w:r w:rsidRPr="00DF2B5A">
        <w:rPr>
          <w:rFonts w:ascii="Times New Roman" w:eastAsia="Calibri" w:hAnsi="Times New Roman" w:cs="Times New Roman"/>
          <w:bCs/>
          <w:sz w:val="24"/>
          <w:szCs w:val="24"/>
        </w:rPr>
        <w:t>upravljanja komunalnom infrastrukturom u vlasništvu Općine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utvrđuje ciljeve te kriterije kojima se pospješuje pronalaženje optimalnih rješenja kojima će dugoročno očuvati</w:t>
      </w:r>
      <w:r w:rsidR="008868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F2B5A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komunalno gospodarstvo te analizirati i vrednovati učinke upravljanja i korištenja komunalne infrastrukture radi utvrđivanja učinkovitosti upravljanja.</w:t>
      </w:r>
    </w:p>
    <w:p w:rsidR="00F86164" w:rsidRPr="00DF2B5A" w:rsidRDefault="00F86164" w:rsidP="004157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F2B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:rsidR="00F86164" w:rsidRPr="00DF2B5A" w:rsidRDefault="00F86164" w:rsidP="00521D59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Ova Odluka stupa na snagu osmoga dana od dana objave u </w:t>
      </w:r>
      <w:r w:rsidR="00A072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Službenom glasniku</w:t>
      </w:r>
      <w:r w:rsidR="00A072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A5856"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Podravska Moslavina</w:t>
      </w:r>
      <w:r w:rsidR="00A072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objavit će se na službenoj web stranici Općine</w:t>
      </w:r>
      <w:r w:rsidR="008A5856"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Podravska Moslavina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dostupna je javnosti u skladu s odredbama Zakona o p</w:t>
      </w:r>
      <w:r w:rsidR="00A072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ravu na pristup informacijama („Narodne novine“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 25/13</w:t>
      </w:r>
      <w:r w:rsidR="00A072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85/15</w:t>
      </w:r>
      <w:r w:rsidR="00A072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69/22</w:t>
      </w:r>
      <w:r w:rsidR="00A072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DF2B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:rsidR="00A07200" w:rsidRPr="00A07200" w:rsidRDefault="00A07200" w:rsidP="00A07200">
      <w:pPr>
        <w:tabs>
          <w:tab w:val="left" w:pos="9356"/>
        </w:tabs>
        <w:spacing w:before="200" w:after="0" w:line="276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200">
        <w:rPr>
          <w:rFonts w:ascii="Times New Roman" w:eastAsia="Times New Roman" w:hAnsi="Times New Roman" w:cs="Times New Roman"/>
          <w:bCs/>
          <w:sz w:val="24"/>
          <w:szCs w:val="24"/>
        </w:rPr>
        <w:t>OPĆINSKI NAČELNIK</w:t>
      </w:r>
    </w:p>
    <w:p w:rsidR="00F86164" w:rsidRPr="00DF2B5A" w:rsidRDefault="00A07200" w:rsidP="00A07200">
      <w:pPr>
        <w:autoSpaceDE w:val="0"/>
        <w:autoSpaceDN w:val="0"/>
        <w:adjustRightInd w:val="0"/>
        <w:spacing w:after="0" w:line="240" w:lineRule="auto"/>
        <w:ind w:left="6372" w:right="-1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7200">
        <w:rPr>
          <w:rFonts w:ascii="Times New Roman" w:hAnsi="Times New Roman" w:cs="Times New Roman"/>
          <w:sz w:val="24"/>
          <w:szCs w:val="24"/>
        </w:rPr>
        <w:t>Dominik Cerić</w:t>
      </w:r>
    </w:p>
    <w:p w:rsidR="00F86164" w:rsidRPr="00DF2B5A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86164" w:rsidRPr="00DF2B5A" w:rsidRDefault="00F86164" w:rsidP="00F86164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sl-SI"/>
        </w:rPr>
      </w:pPr>
      <w:r w:rsidRPr="00DF2B5A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KLASA: </w:t>
      </w:r>
      <w:r w:rsidR="00A07200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363-01/22-01/15</w:t>
      </w:r>
    </w:p>
    <w:p w:rsidR="00F86164" w:rsidRPr="00DF2B5A" w:rsidRDefault="00F86164" w:rsidP="00F86164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sl-SI"/>
        </w:rPr>
      </w:pPr>
      <w:r w:rsidRPr="00DF2B5A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URBROJ: </w:t>
      </w:r>
      <w:r w:rsidR="00A07200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2158-31-03-22-1</w:t>
      </w:r>
    </w:p>
    <w:p w:rsidR="00F86164" w:rsidRPr="00DF2B5A" w:rsidRDefault="008A5856" w:rsidP="00F86164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sl-SI"/>
        </w:rPr>
      </w:pPr>
      <w:r w:rsidRPr="00DF2B5A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Podravska Moslavina</w:t>
      </w:r>
      <w:r w:rsidR="00F86164" w:rsidRPr="00DF2B5A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,</w:t>
      </w:r>
      <w:r w:rsidR="00A07200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 30. prosinca 2022. g.</w:t>
      </w:r>
    </w:p>
    <w:p w:rsidR="00F86164" w:rsidRPr="00DF2B5A" w:rsidRDefault="00F86164" w:rsidP="00F86164">
      <w:pPr>
        <w:spacing w:after="0" w:line="240" w:lineRule="auto"/>
        <w:ind w:right="-1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sl-SI"/>
        </w:rPr>
      </w:pPr>
    </w:p>
    <w:p w:rsidR="00A07200" w:rsidRPr="00A07200" w:rsidRDefault="00A07200" w:rsidP="00A07200">
      <w:pPr>
        <w:pStyle w:val="Bezproreda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07200" w:rsidRPr="00DF2B5A" w:rsidRDefault="00A07200" w:rsidP="00A07200">
      <w:pPr>
        <w:pStyle w:val="Bezproreda"/>
      </w:pPr>
    </w:p>
    <w:p w:rsidR="00B04DD6" w:rsidRPr="00DF2B5A" w:rsidRDefault="00B04DD6" w:rsidP="00B04DD6">
      <w:pPr>
        <w:tabs>
          <w:tab w:val="left" w:pos="9356"/>
        </w:tabs>
        <w:spacing w:before="200" w:after="0" w:line="276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</w:rPr>
      </w:pPr>
    </w:p>
    <w:sectPr w:rsidR="00B04DD6" w:rsidRPr="00DF2B5A" w:rsidSect="00DF2B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9F2"/>
    <w:rsid w:val="0008773E"/>
    <w:rsid w:val="0010035D"/>
    <w:rsid w:val="00113EB7"/>
    <w:rsid w:val="00173FCA"/>
    <w:rsid w:val="00211981"/>
    <w:rsid w:val="00235180"/>
    <w:rsid w:val="004157B4"/>
    <w:rsid w:val="00420D08"/>
    <w:rsid w:val="00521D59"/>
    <w:rsid w:val="005614F7"/>
    <w:rsid w:val="00725FF7"/>
    <w:rsid w:val="007B27F8"/>
    <w:rsid w:val="007E6878"/>
    <w:rsid w:val="00886827"/>
    <w:rsid w:val="008A5856"/>
    <w:rsid w:val="008A5ADD"/>
    <w:rsid w:val="0093743A"/>
    <w:rsid w:val="00943B55"/>
    <w:rsid w:val="00A07200"/>
    <w:rsid w:val="00A14F07"/>
    <w:rsid w:val="00A70625"/>
    <w:rsid w:val="00A91CC1"/>
    <w:rsid w:val="00B04DD6"/>
    <w:rsid w:val="00B420B1"/>
    <w:rsid w:val="00BB1CB8"/>
    <w:rsid w:val="00BE507C"/>
    <w:rsid w:val="00C1231E"/>
    <w:rsid w:val="00C41F41"/>
    <w:rsid w:val="00D349F2"/>
    <w:rsid w:val="00D63315"/>
    <w:rsid w:val="00D92A75"/>
    <w:rsid w:val="00DF2B5A"/>
    <w:rsid w:val="00E07883"/>
    <w:rsid w:val="00F86164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7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Slavica</cp:lastModifiedBy>
  <cp:revision>12</cp:revision>
  <cp:lastPrinted>2022-06-30T12:08:00Z</cp:lastPrinted>
  <dcterms:created xsi:type="dcterms:W3CDTF">2022-12-20T16:54:00Z</dcterms:created>
  <dcterms:modified xsi:type="dcterms:W3CDTF">2023-04-24T08:44:00Z</dcterms:modified>
</cp:coreProperties>
</file>