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1D" w:rsidRPr="009F33A9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03D1D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R</w:t>
      </w:r>
      <w:r w:rsidRPr="009F33A9">
        <w:rPr>
          <w:rFonts w:ascii="Times New Roman" w:hAnsi="Times New Roman" w:cs="Times New Roman"/>
          <w:b/>
          <w:sz w:val="24"/>
          <w:szCs w:val="24"/>
        </w:rPr>
        <w:t>EPUBLIKA HRVATSKA</w:t>
      </w:r>
    </w:p>
    <w:p w:rsidR="00803D1D" w:rsidRPr="009F33A9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F33A9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803D1D" w:rsidRPr="009F33A9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F33A9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803D1D" w:rsidRPr="009F33A9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F33A9">
        <w:rPr>
          <w:rFonts w:ascii="Times New Roman" w:hAnsi="Times New Roman" w:cs="Times New Roman"/>
          <w:b/>
          <w:sz w:val="24"/>
          <w:szCs w:val="24"/>
        </w:rPr>
        <w:t xml:space="preserve">  OPĆINSKO VIJEĆE</w:t>
      </w:r>
    </w:p>
    <w:p w:rsidR="00803D1D" w:rsidRDefault="00803D1D" w:rsidP="00803D1D">
      <w:pPr>
        <w:pStyle w:val="Bezproreda"/>
        <w:rPr>
          <w:rFonts w:ascii="Times New Roman" w:hAnsi="Times New Roman"/>
          <w:sz w:val="24"/>
          <w:szCs w:val="24"/>
        </w:rPr>
      </w:pP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363-01/22-01/14</w:t>
      </w: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2158-31-01-24-4</w:t>
      </w: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 Podravskoj Moslavini,</w:t>
      </w:r>
      <w:r>
        <w:rPr>
          <w:rFonts w:ascii="Times New Roman" w:hAnsi="Times New Roman" w:cs="Times New Roman"/>
          <w:sz w:val="24"/>
          <w:szCs w:val="24"/>
        </w:rPr>
        <w:t xml:space="preserve"> 20. ožujka </w:t>
      </w:r>
      <w:r w:rsidRPr="00EA2389">
        <w:rPr>
          <w:rFonts w:ascii="Times New Roman" w:hAnsi="Times New Roman" w:cs="Times New Roman"/>
          <w:sz w:val="24"/>
          <w:szCs w:val="24"/>
        </w:rPr>
        <w:t>202</w:t>
      </w:r>
      <w:r w:rsidR="00FE1338">
        <w:rPr>
          <w:rFonts w:ascii="Times New Roman" w:hAnsi="Times New Roman" w:cs="Times New Roman"/>
          <w:sz w:val="24"/>
          <w:szCs w:val="24"/>
        </w:rPr>
        <w:t>4</w:t>
      </w:r>
      <w:r w:rsidRPr="00EA2389">
        <w:rPr>
          <w:rFonts w:ascii="Times New Roman" w:hAnsi="Times New Roman" w:cs="Times New Roman"/>
          <w:sz w:val="24"/>
          <w:szCs w:val="24"/>
        </w:rPr>
        <w:t>. godine</w:t>
      </w:r>
    </w:p>
    <w:p w:rsidR="00803D1D" w:rsidRDefault="00803D1D" w:rsidP="00544A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544A34" w:rsidRPr="00EA2389" w:rsidRDefault="00544A34" w:rsidP="00544A34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A2389">
        <w:rPr>
          <w:rFonts w:ascii="Times New Roman" w:hAnsi="Times New Roman" w:cs="Times New Roman"/>
          <w:sz w:val="24"/>
          <w:szCs w:val="24"/>
        </w:rPr>
        <w:t>Temeljem članka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2389">
        <w:rPr>
          <w:rFonts w:ascii="Times New Roman" w:hAnsi="Times New Roman" w:cs="Times New Roman"/>
          <w:sz w:val="24"/>
          <w:szCs w:val="24"/>
        </w:rPr>
        <w:t>. Zakona o komunalnom gospodarstvu („Narodne novine“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68/18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, 110/18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 i članka 27. Statuta Općine Podravska Moslavina („Službeni glasnik Općine Podravska Moslavina“ broj 3/21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18/21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),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Općinsko vijeće Općine Podravska Moslavina na svojoj </w:t>
      </w:r>
      <w:r w:rsidR="00803D1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21.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803D1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20. ožujka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202</w:t>
      </w:r>
      <w:r w:rsidR="00DC27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godine donosi 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ZAKLJUČAK</w:t>
      </w:r>
    </w:p>
    <w:p w:rsidR="00544A34" w:rsidRPr="00EA2389" w:rsidRDefault="00544A34" w:rsidP="00544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 prihvaćanju Izvješća o izvršenju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Programa održavanja komunalne infrastrukture</w:t>
      </w:r>
    </w:p>
    <w:p w:rsidR="00544A34" w:rsidRPr="00EA2389" w:rsidRDefault="00544A34" w:rsidP="00544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 xml:space="preserve">Općine Podravska Moslavina </w:t>
      </w:r>
      <w:r w:rsidR="0047763F">
        <w:rPr>
          <w:rFonts w:ascii="Times New Roman" w:hAnsi="Times New Roman" w:cs="Times New Roman"/>
          <w:b/>
          <w:sz w:val="24"/>
          <w:szCs w:val="24"/>
        </w:rPr>
        <w:t>za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27A2">
        <w:rPr>
          <w:rFonts w:ascii="Times New Roman" w:hAnsi="Times New Roman" w:cs="Times New Roman"/>
          <w:b/>
          <w:sz w:val="24"/>
          <w:szCs w:val="24"/>
        </w:rPr>
        <w:t>3</w:t>
      </w:r>
      <w:r w:rsidR="0047763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1.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Općinsko vijeće Općine Podravska Moslavina prihvaća Izvješće o izvršenju</w:t>
      </w:r>
      <w:r w:rsidRPr="00EA2389">
        <w:rPr>
          <w:rFonts w:ascii="Times New Roman" w:hAnsi="Times New Roman" w:cs="Times New Roman"/>
          <w:sz w:val="24"/>
          <w:szCs w:val="24"/>
        </w:rPr>
        <w:t xml:space="preserve"> Programa gradnje objekata i uređaja komunalne infrastrukture za 202</w:t>
      </w:r>
      <w:r w:rsidR="00DC27A2">
        <w:rPr>
          <w:rFonts w:ascii="Times New Roman" w:hAnsi="Times New Roman" w:cs="Times New Roman"/>
          <w:sz w:val="24"/>
          <w:szCs w:val="24"/>
        </w:rPr>
        <w:t>3</w:t>
      </w:r>
      <w:r w:rsidRPr="00EA2389">
        <w:rPr>
          <w:rFonts w:ascii="Times New Roman" w:hAnsi="Times New Roman" w:cs="Times New Roman"/>
          <w:sz w:val="24"/>
          <w:szCs w:val="24"/>
        </w:rPr>
        <w:t>. godinu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2.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Izvješće o izvršenju</w:t>
      </w:r>
      <w:r w:rsidRPr="00EA2389">
        <w:rPr>
          <w:rFonts w:ascii="Times New Roman" w:hAnsi="Times New Roman" w:cs="Times New Roman"/>
          <w:sz w:val="24"/>
          <w:szCs w:val="24"/>
        </w:rPr>
        <w:t xml:space="preserve"> Programa gradnje objekata i uređaja komunalne infrastrukture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prilog je ovom Zaključku i čini njegov sastavni dio.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3.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Ovaj Zaključak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>stupa na snagu danom objave u ”Službenom glasniku Općine Podravska Moslavina.”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PREDSJEDNIK OPĆINSKOG VIJEĆA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A34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544A34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544A34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803D1D" w:rsidRPr="00455F5F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03D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55F5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803D1D" w:rsidRPr="00455F5F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F5F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803D1D" w:rsidRPr="00455F5F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F5F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803D1D" w:rsidRPr="00455F5F" w:rsidRDefault="00803D1D" w:rsidP="00803D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OPĆINSKI NAČELNIK</w:t>
      </w:r>
    </w:p>
    <w:p w:rsidR="00803D1D" w:rsidRPr="00455F5F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363-01/22-01/14</w:t>
      </w: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2158-31-03-24-3</w:t>
      </w:r>
    </w:p>
    <w:p w:rsidR="00803D1D" w:rsidRPr="00EA2389" w:rsidRDefault="00803D1D" w:rsidP="00803D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 Podravskoj Moslavini,</w:t>
      </w:r>
      <w:r>
        <w:rPr>
          <w:rFonts w:ascii="Times New Roman" w:hAnsi="Times New Roman" w:cs="Times New Roman"/>
          <w:sz w:val="24"/>
          <w:szCs w:val="24"/>
        </w:rPr>
        <w:t xml:space="preserve"> 20. ožujka 2</w:t>
      </w:r>
      <w:r w:rsidRPr="00EA2389">
        <w:rPr>
          <w:rFonts w:ascii="Times New Roman" w:hAnsi="Times New Roman" w:cs="Times New Roman"/>
          <w:sz w:val="24"/>
          <w:szCs w:val="24"/>
        </w:rPr>
        <w:t>02</w:t>
      </w:r>
      <w:r w:rsidR="00FE1338">
        <w:rPr>
          <w:rFonts w:ascii="Times New Roman" w:hAnsi="Times New Roman" w:cs="Times New Roman"/>
          <w:sz w:val="24"/>
          <w:szCs w:val="24"/>
        </w:rPr>
        <w:t>4</w:t>
      </w:r>
      <w:r w:rsidRPr="00EA2389">
        <w:rPr>
          <w:rFonts w:ascii="Times New Roman" w:hAnsi="Times New Roman" w:cs="Times New Roman"/>
          <w:sz w:val="24"/>
          <w:szCs w:val="24"/>
        </w:rPr>
        <w:t>. godine</w:t>
      </w:r>
    </w:p>
    <w:p w:rsidR="00544A34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Temeljem članka 74. Zakona o komunalnom gospodarstvu („Narodne novine“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68/18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, 110/18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 i članka 43. Statuta Općine Podravska Moslavina („Službeni glasnik Općine Podravska Moslavina“ broj 3/21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18/21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), općinski nače</w:t>
      </w:r>
      <w:r w:rsidR="0064511A">
        <w:rPr>
          <w:rFonts w:ascii="Times New Roman" w:hAnsi="Times New Roman" w:cs="Times New Roman"/>
          <w:sz w:val="24"/>
          <w:szCs w:val="24"/>
        </w:rPr>
        <w:t xml:space="preserve">lnik Općine Podravska Moslavina </w:t>
      </w:r>
      <w:r w:rsidRPr="00EA2389">
        <w:rPr>
          <w:rFonts w:ascii="Times New Roman" w:hAnsi="Times New Roman" w:cs="Times New Roman"/>
          <w:sz w:val="24"/>
          <w:szCs w:val="24"/>
        </w:rPr>
        <w:t>podnosi</w:t>
      </w:r>
      <w:r w:rsidR="0064511A">
        <w:rPr>
          <w:rFonts w:ascii="Times New Roman" w:hAnsi="Times New Roman" w:cs="Times New Roman"/>
          <w:sz w:val="24"/>
          <w:szCs w:val="24"/>
        </w:rPr>
        <w:t>,</w:t>
      </w:r>
    </w:p>
    <w:p w:rsidR="00544A34" w:rsidRPr="00EA2389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IZVJEŠĆE O IZVRŠENJU</w:t>
      </w: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Programa održavanja komunalne infrastrukture</w:t>
      </w: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 xml:space="preserve">Općine Podravska Moslavina </w:t>
      </w:r>
      <w:r w:rsidR="0047763F">
        <w:rPr>
          <w:rFonts w:ascii="Times New Roman" w:hAnsi="Times New Roman" w:cs="Times New Roman"/>
          <w:b/>
          <w:sz w:val="24"/>
          <w:szCs w:val="24"/>
        </w:rPr>
        <w:t>za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27A2">
        <w:rPr>
          <w:rFonts w:ascii="Times New Roman" w:hAnsi="Times New Roman" w:cs="Times New Roman"/>
          <w:b/>
          <w:sz w:val="24"/>
          <w:szCs w:val="24"/>
        </w:rPr>
        <w:t>3</w:t>
      </w:r>
      <w:r w:rsidR="0047763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389" w:rsidRP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Utvrđuje se izvršenje Programa s opisom i opsegom poslova održavanja komunalne infrastrukture s prikazom pojedinih troškova po djelatnostima, iskaz financijskih sredstava potrebnih za ostvarivanje programa i izvorima financiranja.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IZVRŠENJE PROGRAMA S OPISOM I OPSEGOM POSLOVA ODRŽAVANJA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color w:val="00B050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Program održavanja komunalne infrastrukture izvršen je za ove komunalne djelatnosti: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2"/>
        <w:gridCol w:w="1649"/>
        <w:gridCol w:w="1479"/>
        <w:gridCol w:w="1430"/>
      </w:tblGrid>
      <w:tr w:rsidR="00EA2389" w:rsidRPr="00EA2389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RASHODI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Indeks %</w:t>
            </w:r>
          </w:p>
        </w:tc>
      </w:tr>
      <w:tr w:rsidR="00EA2389" w:rsidRPr="00EA2389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1. Održavanje javne rasvjete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9.291,78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90,21</w:t>
            </w:r>
          </w:p>
        </w:tc>
      </w:tr>
      <w:tr w:rsidR="00EA2389" w:rsidRPr="00EA2389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 xml:space="preserve">2. Održavanje poljskih </w:t>
            </w:r>
            <w:proofErr w:type="spellStart"/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puteva</w:t>
            </w:r>
            <w:proofErr w:type="spellEnd"/>
            <w:r w:rsidRPr="00EA2389">
              <w:rPr>
                <w:rFonts w:ascii="Times New Roman" w:hAnsi="Times New Roman" w:cs="Times New Roman"/>
                <w:sz w:val="24"/>
                <w:szCs w:val="24"/>
              </w:rPr>
              <w:t xml:space="preserve"> i nerazvrstanih cesta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13.006,23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68,45</w:t>
            </w:r>
          </w:p>
        </w:tc>
      </w:tr>
      <w:tr w:rsidR="00EA2389" w:rsidRPr="00EA2389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3. Održavanje javnih površina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973168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53.900,00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973168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50.621,11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C02949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EA2389" w:rsidRPr="00EA2389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4. Agrotehničke mjere i održavanje kanalske mreže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3.152,34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</w:tr>
      <w:tr w:rsidR="00EA2389" w:rsidRPr="00EA2389" w:rsidTr="00E07AA9">
        <w:trPr>
          <w:trHeight w:val="351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88.200,00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76.071,46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86,25</w:t>
            </w:r>
          </w:p>
        </w:tc>
      </w:tr>
    </w:tbl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</w:p>
    <w:p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Pr="00EA2389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Održavanje javne rasvjete</w:t>
      </w:r>
      <w:r w:rsidRPr="00EA2389">
        <w:rPr>
          <w:rFonts w:ascii="Times New Roman" w:hAnsi="Times New Roman" w:cs="Times New Roman"/>
          <w:b/>
          <w:sz w:val="24"/>
          <w:szCs w:val="24"/>
        </w:rPr>
        <w:tab/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Održavanje javne rasvjete izvršeno je u iznosima: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1. trošak električne energije za javnu rasvjetu    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27A2">
        <w:rPr>
          <w:rFonts w:ascii="Times New Roman" w:hAnsi="Times New Roman" w:cs="Times New Roman"/>
          <w:sz w:val="24"/>
          <w:szCs w:val="24"/>
        </w:rPr>
        <w:t xml:space="preserve">                8.595,75 €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2. 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>održavanje javne rasvjete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DC27A2">
        <w:rPr>
          <w:rFonts w:ascii="Times New Roman" w:hAnsi="Times New Roman" w:cs="Times New Roman"/>
          <w:sz w:val="24"/>
          <w:szCs w:val="24"/>
          <w:u w:val="single"/>
        </w:rPr>
        <w:t xml:space="preserve">                 696,03 €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</w:t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Ukupno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27A2">
        <w:rPr>
          <w:rFonts w:ascii="Times New Roman" w:hAnsi="Times New Roman" w:cs="Times New Roman"/>
          <w:sz w:val="24"/>
          <w:szCs w:val="24"/>
        </w:rPr>
        <w:t xml:space="preserve">    9.291,78 €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27A2" w:rsidRDefault="00EA2389" w:rsidP="00DC27A2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Utrošak električne energije za javnu rasvjetu ostvaren je prema planiranoj potrošnji </w:t>
      </w:r>
    </w:p>
    <w:p w:rsidR="00EA2389" w:rsidRPr="00EA2389" w:rsidRDefault="00EA2389" w:rsidP="00DC27A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usklađen sa poskupljenjima tarifa i cijene električne energije.</w:t>
      </w:r>
    </w:p>
    <w:p w:rsidR="00EA2389" w:rsidRPr="00EA2389" w:rsidRDefault="00DC27A2" w:rsidP="00DC27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389" w:rsidRPr="00EA238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389" w:rsidRPr="00EA2389">
        <w:rPr>
          <w:rFonts w:ascii="Times New Roman" w:hAnsi="Times New Roman" w:cs="Times New Roman"/>
          <w:sz w:val="24"/>
          <w:szCs w:val="24"/>
        </w:rPr>
        <w:t>Pregled i popravak javne rasvjete obavljao se prema stvarnim potrebama i na vrijeme.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 xml:space="preserve">2. Održavanje poljskih </w:t>
      </w:r>
      <w:proofErr w:type="spellStart"/>
      <w:r w:rsidRPr="00EA2389">
        <w:rPr>
          <w:rFonts w:ascii="Times New Roman" w:hAnsi="Times New Roman" w:cs="Times New Roman"/>
          <w:b/>
          <w:bCs/>
          <w:sz w:val="24"/>
          <w:szCs w:val="24"/>
        </w:rPr>
        <w:t>puteva</w:t>
      </w:r>
      <w:proofErr w:type="spellEnd"/>
      <w:r w:rsidRPr="00EA2389">
        <w:rPr>
          <w:rFonts w:ascii="Times New Roman" w:hAnsi="Times New Roman" w:cs="Times New Roman"/>
          <w:b/>
          <w:bCs/>
          <w:sz w:val="24"/>
          <w:szCs w:val="24"/>
        </w:rPr>
        <w:t xml:space="preserve"> i nerazvrstanih cesta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Održavanje poljskih </w:t>
      </w:r>
      <w:proofErr w:type="spellStart"/>
      <w:r w:rsidRPr="00EA2389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EA238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C27A2">
        <w:rPr>
          <w:rFonts w:ascii="Times New Roman" w:hAnsi="Times New Roman" w:cs="Times New Roman"/>
          <w:sz w:val="24"/>
          <w:szCs w:val="24"/>
        </w:rPr>
        <w:t xml:space="preserve">13.006,23 € </w:t>
      </w:r>
      <w:r w:rsidRPr="00EA2389">
        <w:rPr>
          <w:rFonts w:ascii="Times New Roman" w:hAnsi="Times New Roman" w:cs="Times New Roman"/>
          <w:sz w:val="24"/>
          <w:szCs w:val="24"/>
        </w:rPr>
        <w:t xml:space="preserve">izvršeno je </w:t>
      </w:r>
      <w:r w:rsidR="00DC27A2">
        <w:rPr>
          <w:rFonts w:ascii="Times New Roman" w:hAnsi="Times New Roman" w:cs="Times New Roman"/>
          <w:sz w:val="24"/>
          <w:szCs w:val="24"/>
        </w:rPr>
        <w:t xml:space="preserve">prema planu a odnosi se na nasipanje kamena tucanika </w:t>
      </w:r>
      <w:r w:rsidR="00973168">
        <w:rPr>
          <w:rFonts w:ascii="Times New Roman" w:hAnsi="Times New Roman" w:cs="Times New Roman"/>
          <w:sz w:val="24"/>
          <w:szCs w:val="24"/>
        </w:rPr>
        <w:t xml:space="preserve">i rad stroja </w:t>
      </w:r>
      <w:proofErr w:type="spellStart"/>
      <w:r w:rsidR="00973168">
        <w:rPr>
          <w:rFonts w:ascii="Times New Roman" w:hAnsi="Times New Roman" w:cs="Times New Roman"/>
          <w:sz w:val="24"/>
          <w:szCs w:val="24"/>
        </w:rPr>
        <w:t>gredera</w:t>
      </w:r>
      <w:proofErr w:type="spellEnd"/>
      <w:r w:rsidR="00DA7F8D">
        <w:rPr>
          <w:rFonts w:ascii="Times New Roman" w:hAnsi="Times New Roman" w:cs="Times New Roman"/>
          <w:sz w:val="24"/>
          <w:szCs w:val="24"/>
        </w:rPr>
        <w:t>, a sve prema ispostavljenim ponudama, narudžbenicama i računima o izvršenim robama i uslugama</w:t>
      </w:r>
      <w:r w:rsidRPr="00EA2389">
        <w:rPr>
          <w:rFonts w:ascii="Times New Roman" w:hAnsi="Times New Roman" w:cs="Times New Roman"/>
          <w:sz w:val="24"/>
          <w:szCs w:val="24"/>
        </w:rPr>
        <w:t>.</w:t>
      </w:r>
    </w:p>
    <w:p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7F8D" w:rsidRPr="00EA2389" w:rsidRDefault="00DA7F8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3. Održavanje javnih površina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Održavanje javnih površina izvršeno je u iznosima za: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1. zbrinjavanje životinjskog otpada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="00973168">
        <w:rPr>
          <w:rFonts w:ascii="Times New Roman" w:hAnsi="Times New Roman" w:cs="Times New Roman"/>
          <w:sz w:val="24"/>
          <w:szCs w:val="24"/>
        </w:rPr>
        <w:t>12.769,99 €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 xml:space="preserve">2. zbrinjavanje i odvoz komunalnog otpada 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="00973168">
        <w:rPr>
          <w:rFonts w:ascii="Times New Roman" w:hAnsi="Times New Roman" w:cs="Times New Roman"/>
          <w:sz w:val="24"/>
          <w:szCs w:val="24"/>
        </w:rPr>
        <w:t xml:space="preserve">  5.419,88 €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3. deratizacija</w:t>
      </w:r>
      <w:r w:rsidR="00C02949">
        <w:rPr>
          <w:rFonts w:ascii="Times New Roman" w:hAnsi="Times New Roman" w:cs="Times New Roman"/>
          <w:sz w:val="24"/>
          <w:szCs w:val="24"/>
        </w:rPr>
        <w:t xml:space="preserve">, </w:t>
      </w:r>
      <w:r w:rsidRPr="00EA2389">
        <w:rPr>
          <w:rFonts w:ascii="Times New Roman" w:hAnsi="Times New Roman" w:cs="Times New Roman"/>
          <w:sz w:val="24"/>
          <w:szCs w:val="24"/>
        </w:rPr>
        <w:t>dezinsekcija</w:t>
      </w:r>
      <w:r w:rsidR="00C02949">
        <w:rPr>
          <w:rFonts w:ascii="Times New Roman" w:hAnsi="Times New Roman" w:cs="Times New Roman"/>
          <w:sz w:val="24"/>
          <w:szCs w:val="24"/>
        </w:rPr>
        <w:t xml:space="preserve"> i dezinfekcija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73168">
        <w:rPr>
          <w:rFonts w:ascii="Times New Roman" w:hAnsi="Times New Roman" w:cs="Times New Roman"/>
          <w:sz w:val="24"/>
          <w:szCs w:val="24"/>
        </w:rPr>
        <w:t xml:space="preserve"> </w:t>
      </w:r>
      <w:r w:rsidRPr="00EA2389">
        <w:rPr>
          <w:rFonts w:ascii="Times New Roman" w:hAnsi="Times New Roman" w:cs="Times New Roman"/>
          <w:sz w:val="24"/>
          <w:szCs w:val="24"/>
        </w:rPr>
        <w:t xml:space="preserve">   </w:t>
      </w:r>
      <w:r w:rsidR="00973168">
        <w:rPr>
          <w:rFonts w:ascii="Times New Roman" w:hAnsi="Times New Roman" w:cs="Times New Roman"/>
          <w:sz w:val="24"/>
          <w:szCs w:val="24"/>
        </w:rPr>
        <w:t>17.690,72 €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4. gorivo za održavanje javnih površina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73168">
        <w:rPr>
          <w:rFonts w:ascii="Times New Roman" w:hAnsi="Times New Roman" w:cs="Times New Roman"/>
          <w:sz w:val="24"/>
          <w:szCs w:val="24"/>
        </w:rPr>
        <w:t>1.120,04 €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 xml:space="preserve">5. materijal, usluge i ostali rashodi za održavanje javnih </w:t>
      </w:r>
    </w:p>
    <w:p w:rsidR="00EA2389" w:rsidRPr="00EA2389" w:rsidRDefault="00EA2389" w:rsidP="0097316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  <w:u w:val="single"/>
        </w:rPr>
        <w:t xml:space="preserve">   površina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="00973168">
        <w:rPr>
          <w:rFonts w:ascii="Times New Roman" w:hAnsi="Times New Roman" w:cs="Times New Roman"/>
          <w:sz w:val="24"/>
          <w:szCs w:val="24"/>
          <w:u w:val="single"/>
        </w:rPr>
        <w:t>13.620,48 €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>Ukupno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73168">
        <w:rPr>
          <w:rFonts w:ascii="Times New Roman" w:hAnsi="Times New Roman" w:cs="Times New Roman"/>
          <w:sz w:val="24"/>
          <w:szCs w:val="24"/>
        </w:rPr>
        <w:t xml:space="preserve">  50.621,11 €</w:t>
      </w:r>
      <w:r w:rsidRPr="00EA2389">
        <w:rPr>
          <w:rFonts w:ascii="Times New Roman" w:hAnsi="Times New Roman" w:cs="Times New Roman"/>
          <w:sz w:val="24"/>
          <w:szCs w:val="24"/>
        </w:rPr>
        <w:t>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97442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1. Trošak zbrinjavanja otpada životinjskog otpada</w:t>
      </w:r>
      <w:r w:rsidR="00C02949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97442">
        <w:rPr>
          <w:rFonts w:ascii="Times New Roman" w:hAnsi="Times New Roman" w:cs="Times New Roman"/>
          <w:sz w:val="24"/>
          <w:szCs w:val="24"/>
        </w:rPr>
        <w:t xml:space="preserve"> 12.769,99 €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odnosi se</w:t>
      </w:r>
      <w:r w:rsidR="00297442">
        <w:rPr>
          <w:rFonts w:ascii="Times New Roman" w:hAnsi="Times New Roman" w:cs="Times New Roman"/>
          <w:sz w:val="24"/>
          <w:szCs w:val="24"/>
        </w:rPr>
        <w:t xml:space="preserve"> na otpad </w:t>
      </w:r>
    </w:p>
    <w:p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 svinjskih klanja u iznosu od 11.647,49 €, te iznos od 1.122,50 € za rad veterinara na </w:t>
      </w:r>
    </w:p>
    <w:p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zbrinjavanju otpada od svinjskih klanja, a sve prema </w:t>
      </w:r>
      <w:r w:rsidRPr="00EA2389">
        <w:rPr>
          <w:rFonts w:ascii="Times New Roman" w:hAnsi="Times New Roman" w:cs="Times New Roman"/>
          <w:sz w:val="24"/>
          <w:szCs w:val="24"/>
        </w:rPr>
        <w:t>sklopljenom Ugovoru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389" w:rsidRPr="00EA2389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</w:t>
      </w:r>
      <w:r w:rsidR="00EA2389" w:rsidRPr="00EA2389">
        <w:rPr>
          <w:rFonts w:ascii="Times New Roman" w:hAnsi="Times New Roman" w:cs="Times New Roman"/>
          <w:sz w:val="24"/>
          <w:szCs w:val="24"/>
        </w:rPr>
        <w:t xml:space="preserve">2. Trošak za zbrinjavanje i odvoz komunalnog otpada je utrošen sukladno planiranom i na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vrijeme prema rasporedu odvoza.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3. Trošak za deratizaciju iznosi </w:t>
      </w:r>
      <w:r w:rsidR="00C02949">
        <w:rPr>
          <w:rFonts w:ascii="Times New Roman" w:hAnsi="Times New Roman" w:cs="Times New Roman"/>
          <w:sz w:val="24"/>
          <w:szCs w:val="24"/>
        </w:rPr>
        <w:t>4.977,10 €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je izvršen prema stvarnim potrebama i na vrijeme </w:t>
      </w:r>
    </w:p>
    <w:p w:rsidR="00C0294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sukladno sklopljenom Ugovoru.</w:t>
      </w:r>
      <w:r w:rsidR="00C02949">
        <w:rPr>
          <w:rFonts w:ascii="Times New Roman" w:hAnsi="Times New Roman" w:cs="Times New Roman"/>
          <w:sz w:val="24"/>
          <w:szCs w:val="24"/>
        </w:rPr>
        <w:t xml:space="preserve"> Trošak dezinsekcije odnosi se na tretiranje komaraca a </w:t>
      </w:r>
    </w:p>
    <w:p w:rsidR="00C02949" w:rsidRDefault="00C0294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iznosi 12.691,62 €. Trošak dezinfekcije u iznosu od 22,00 € odnosi se na dezinfekciju </w:t>
      </w:r>
    </w:p>
    <w:p w:rsidR="00EA2389" w:rsidRPr="00EA2389" w:rsidRDefault="00C0294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kontejnera koji skupljaju otpad od svinjskih klanja.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4. Trošak goriva koji je utrošen za održavanje javnih površi</w:t>
      </w:r>
      <w:r w:rsidR="00C02949">
        <w:rPr>
          <w:rFonts w:ascii="Times New Roman" w:hAnsi="Times New Roman" w:cs="Times New Roman"/>
          <w:sz w:val="24"/>
          <w:szCs w:val="24"/>
        </w:rPr>
        <w:t>n</w:t>
      </w:r>
      <w:r w:rsidRPr="00EA2389">
        <w:rPr>
          <w:rFonts w:ascii="Times New Roman" w:hAnsi="Times New Roman" w:cs="Times New Roman"/>
          <w:sz w:val="24"/>
          <w:szCs w:val="24"/>
        </w:rPr>
        <w:t xml:space="preserve">a je utrošen prema stvarnim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 potrebama i prema planu.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5. Troškovi za materijal, usluge i ostalo je utrošen za  održavanje javnih površina, a sve prema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 potrebama i prema planu proračuna.</w:t>
      </w:r>
    </w:p>
    <w:p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97442" w:rsidRDefault="00297442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Agrotehničke mjere i održavanje kanalske mreže</w:t>
      </w:r>
    </w:p>
    <w:p w:rsidR="00297442" w:rsidRDefault="00297442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297442" w:rsidRDefault="00297442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DA0016" w:rsidRDefault="005806FD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a</w:t>
      </w:r>
      <w:r w:rsidR="00DA0016">
        <w:rPr>
          <w:rFonts w:ascii="Times New Roman" w:hAnsi="Times New Roman" w:cs="Times New Roman"/>
          <w:bCs/>
          <w:sz w:val="24"/>
          <w:szCs w:val="24"/>
        </w:rPr>
        <w:t>grotehničke mjere i održavanje kanalske mreže</w:t>
      </w:r>
      <w:r>
        <w:rPr>
          <w:rFonts w:ascii="Times New Roman" w:hAnsi="Times New Roman" w:cs="Times New Roman"/>
          <w:bCs/>
          <w:sz w:val="24"/>
          <w:szCs w:val="24"/>
        </w:rPr>
        <w:t xml:space="preserve"> utrošeno je 3.152,34 €, a odnosi se na:</w:t>
      </w:r>
    </w:p>
    <w:p w:rsidR="005806FD" w:rsidRDefault="005806FD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uslugu čišćenje i pročišćavanja kanala nakon poplava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225,00 €,</w:t>
      </w:r>
    </w:p>
    <w:p w:rsidR="005806FD" w:rsidRDefault="005806FD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 bagera na iskopu kanala u Krčeniku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843,75 €,</w:t>
      </w:r>
    </w:p>
    <w:p w:rsidR="005806FD" w:rsidRDefault="005806FD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održavanje i krčenje kanalske mreže traktorima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kombinirkom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2.083,59 €.</w:t>
      </w:r>
    </w:p>
    <w:p w:rsidR="005806FD" w:rsidRDefault="005806FD" w:rsidP="005806FD">
      <w:pPr>
        <w:pStyle w:val="Bezproreda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806FD" w:rsidRDefault="005806FD" w:rsidP="005806FD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Svi radovi su izvršeni prema narudžbenicama i ispostavljenim računima a sve prema potrebama i u skladu sa Planom proračuna.</w:t>
      </w:r>
    </w:p>
    <w:p w:rsidR="00765FCC" w:rsidRDefault="00765FCC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765FCC" w:rsidRDefault="00765FCC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IZVORI FINANCIRANJA PROGRAMA</w:t>
      </w:r>
    </w:p>
    <w:p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Sredstva za izvršenje Programa održavanja komunalne infrastrukture u 202</w:t>
      </w:r>
      <w:r w:rsidR="00297442">
        <w:rPr>
          <w:rFonts w:ascii="Times New Roman" w:hAnsi="Times New Roman" w:cs="Times New Roman"/>
          <w:sz w:val="24"/>
          <w:szCs w:val="24"/>
        </w:rPr>
        <w:t>3</w:t>
      </w:r>
      <w:r w:rsidRPr="00EA2389">
        <w:rPr>
          <w:rFonts w:ascii="Times New Roman" w:hAnsi="Times New Roman" w:cs="Times New Roman"/>
          <w:sz w:val="24"/>
          <w:szCs w:val="24"/>
        </w:rPr>
        <w:t>. godini ostvarena su iz slijedećih izvora:</w:t>
      </w:r>
    </w:p>
    <w:tbl>
      <w:tblPr>
        <w:tblW w:w="9430" w:type="dxa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1"/>
        <w:gridCol w:w="1658"/>
        <w:gridCol w:w="1560"/>
        <w:gridCol w:w="1621"/>
      </w:tblGrid>
      <w:tr w:rsidR="00EA2389" w:rsidRPr="00EA2389" w:rsidTr="00E07AA9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 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Indeks %</w:t>
            </w:r>
          </w:p>
        </w:tc>
      </w:tr>
      <w:tr w:rsidR="00EA2389" w:rsidRPr="00EA2389" w:rsidTr="00E07AA9">
        <w:trPr>
          <w:trHeight w:val="311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22.844,33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81,59</w:t>
            </w:r>
          </w:p>
        </w:tc>
      </w:tr>
      <w:tr w:rsidR="00EA2389" w:rsidRPr="00EA2389" w:rsidTr="00E07AA9">
        <w:trPr>
          <w:trHeight w:val="36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 xml:space="preserve">Prihodi od poreza-dio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53.022,79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88,37</w:t>
            </w:r>
          </w:p>
        </w:tc>
      </w:tr>
      <w:tr w:rsidR="00EA2389" w:rsidRPr="00EA2389" w:rsidTr="00E07AA9">
        <w:trPr>
          <w:trHeight w:val="36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Ostali namjenski prihodi (kom. doprinos)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102,17</w:t>
            </w:r>
          </w:p>
        </w:tc>
      </w:tr>
      <w:tr w:rsidR="00EA2389" w:rsidRPr="00EA2389" w:rsidTr="00E07AA9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PRIHODI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76.071,46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85,26</w:t>
            </w:r>
          </w:p>
        </w:tc>
      </w:tr>
    </w:tbl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  <w:r w:rsidRPr="00EA23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Izvješće o izvršenju Programa je izvršeno na temelju stvarnih potreba, a sukladno dinamici ostvarivanja prihoda proračunskih sredstava.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29744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Ovo Izvješće će se objaviti u „Službenom glasniku Općine Podravska Moslavina“.  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3D1D" w:rsidRPr="00EA2389" w:rsidRDefault="00803D1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OPĆINSKI NAČELNIK</w:t>
      </w:r>
    </w:p>
    <w:p w:rsidR="00EA2389" w:rsidRPr="00EA2389" w:rsidRDefault="00EA2389" w:rsidP="00EA2389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Dominik Cerić</w:t>
      </w: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4C65" w:rsidRPr="00EA2389" w:rsidRDefault="00264C65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264C65" w:rsidRPr="00EA2389" w:rsidSect="0012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B7F"/>
    <w:multiLevelType w:val="hybridMultilevel"/>
    <w:tmpl w:val="123E49EA"/>
    <w:lvl w:ilvl="0" w:tplc="078839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B1533"/>
    <w:multiLevelType w:val="hybridMultilevel"/>
    <w:tmpl w:val="EEBE9828"/>
    <w:lvl w:ilvl="0" w:tplc="440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6C41"/>
    <w:multiLevelType w:val="hybridMultilevel"/>
    <w:tmpl w:val="9F089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072"/>
    <w:multiLevelType w:val="hybridMultilevel"/>
    <w:tmpl w:val="FDF435EE"/>
    <w:lvl w:ilvl="0" w:tplc="B11E3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D2852"/>
    <w:multiLevelType w:val="hybridMultilevel"/>
    <w:tmpl w:val="EAF8AD48"/>
    <w:lvl w:ilvl="0" w:tplc="5790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2389"/>
    <w:rsid w:val="00015268"/>
    <w:rsid w:val="00023194"/>
    <w:rsid w:val="00126C6C"/>
    <w:rsid w:val="00127879"/>
    <w:rsid w:val="00264C65"/>
    <w:rsid w:val="00297442"/>
    <w:rsid w:val="002E77AD"/>
    <w:rsid w:val="0047763F"/>
    <w:rsid w:val="004C5971"/>
    <w:rsid w:val="00544A34"/>
    <w:rsid w:val="00545E60"/>
    <w:rsid w:val="005806FD"/>
    <w:rsid w:val="0064511A"/>
    <w:rsid w:val="00765FCC"/>
    <w:rsid w:val="00803D1D"/>
    <w:rsid w:val="00827C70"/>
    <w:rsid w:val="008C41B3"/>
    <w:rsid w:val="00933265"/>
    <w:rsid w:val="00954578"/>
    <w:rsid w:val="00973168"/>
    <w:rsid w:val="00C02949"/>
    <w:rsid w:val="00D03DFA"/>
    <w:rsid w:val="00DA0016"/>
    <w:rsid w:val="00DA7F8D"/>
    <w:rsid w:val="00DC27A2"/>
    <w:rsid w:val="00EA2389"/>
    <w:rsid w:val="00FE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A2389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EA2389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EA2389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EA2389"/>
    <w:rPr>
      <w:rFonts w:ascii="HRTimes" w:eastAsia="Times New Roman" w:hAnsi="HRTimes" w:cs="Times New Roman"/>
      <w:noProof/>
      <w:sz w:val="24"/>
      <w:szCs w:val="20"/>
    </w:rPr>
  </w:style>
  <w:style w:type="paragraph" w:styleId="Obinitekst">
    <w:name w:val="Plain Text"/>
    <w:basedOn w:val="Normal"/>
    <w:link w:val="ObinitekstChar"/>
    <w:rsid w:val="00EA23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EA2389"/>
    <w:rPr>
      <w:rFonts w:ascii="Courier New" w:eastAsia="Times New Roman" w:hAnsi="Courier New" w:cs="Times New Roman"/>
      <w:sz w:val="20"/>
      <w:szCs w:val="20"/>
    </w:rPr>
  </w:style>
  <w:style w:type="paragraph" w:styleId="Bezproreda">
    <w:name w:val="No Spacing"/>
    <w:uiPriority w:val="1"/>
    <w:qFormat/>
    <w:rsid w:val="00EA2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5</cp:revision>
  <cp:lastPrinted>2024-04-02T11:12:00Z</cp:lastPrinted>
  <dcterms:created xsi:type="dcterms:W3CDTF">2024-04-02T10:07:00Z</dcterms:created>
  <dcterms:modified xsi:type="dcterms:W3CDTF">2024-04-02T11:12:00Z</dcterms:modified>
</cp:coreProperties>
</file>