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70FE" w14:textId="7A0F7C8A" w:rsidR="00FE01FF" w:rsidRDefault="00FE01FF" w:rsidP="00FE01FF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PRIJEDLOG ODLUKE</w:t>
      </w:r>
      <w:r w:rsidR="0016078D">
        <w:rPr>
          <w:rFonts w:ascii="Times New Roman" w:hAnsi="Times New Roman" w:cs="Times New Roman"/>
          <w:b/>
          <w:sz w:val="32"/>
          <w:szCs w:val="32"/>
        </w:rPr>
        <w:t xml:space="preserve"> 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078D">
        <w:rPr>
          <w:rFonts w:ascii="Times New Roman" w:hAnsi="Times New Roman" w:cs="Times New Roman"/>
          <w:b/>
          <w:sz w:val="32"/>
          <w:szCs w:val="32"/>
        </w:rPr>
        <w:t>IZMJENAMA POSLOVNIKA O RADU OPĆINSKOG VIJEĆA</w:t>
      </w:r>
    </w:p>
    <w:p w14:paraId="7E699F0E" w14:textId="320C7D79" w:rsidR="00FE01FF" w:rsidRDefault="00FE01FF" w:rsidP="00FE01FF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OPĆINE PODRAVSKA MOSLAVINA</w:t>
      </w:r>
    </w:p>
    <w:p w14:paraId="5538DE1E" w14:textId="77777777" w:rsidR="00FE01FF" w:rsidRDefault="00FE01FF" w:rsidP="00FE01FF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8539A7" w14:textId="6227512B" w:rsidR="00FE01FF" w:rsidRDefault="00FE01FF" w:rsidP="00FE01F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Materijal pripremio: Jedinstveni upravni odjel</w:t>
      </w:r>
    </w:p>
    <w:p w14:paraId="1842F0CC" w14:textId="77777777" w:rsidR="00FE01FF" w:rsidRDefault="00FE01FF" w:rsidP="00FE01F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5D9F132" w14:textId="77777777" w:rsidR="00FE01FF" w:rsidRDefault="00FE01FF" w:rsidP="00FE01F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48F08E7" w14:textId="43C2FA73" w:rsidR="00FE01FF" w:rsidRDefault="00FE01FF" w:rsidP="00FE01F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OBRAZLOŽENJE:</w:t>
      </w:r>
    </w:p>
    <w:p w14:paraId="7124E724" w14:textId="77777777" w:rsidR="00FE01FF" w:rsidRDefault="00FE01FF" w:rsidP="00FE01F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54A5466" w14:textId="77777777" w:rsidR="00FE01FF" w:rsidRDefault="00FE01FF" w:rsidP="00FE01F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C23F0B6" w14:textId="77777777" w:rsidR="00FE01FF" w:rsidRDefault="00FE01FF" w:rsidP="00FE01F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Pravni temelj za donošenje odluke:</w:t>
      </w:r>
    </w:p>
    <w:p w14:paraId="3CDAB72C" w14:textId="77777777" w:rsidR="00E038DF" w:rsidRDefault="00FE01FF" w:rsidP="00FE01FF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Člankom 2</w:t>
      </w:r>
      <w:r w:rsidR="00E038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. Zakon</w:t>
      </w:r>
      <w:r w:rsidR="00E038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 xml:space="preserve"> o </w:t>
      </w:r>
      <w:r w:rsidR="00E038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 xml:space="preserve">lokalnoj i područnoj (regionalnoj) samoupravi („Narodne novine“ broj </w:t>
      </w:r>
      <w:r w:rsidR="00E038DF" w:rsidRPr="00E038DF">
        <w:rPr>
          <w:rFonts w:ascii="Times New Roman" w:hAnsi="Times New Roman" w:cs="Times New Roman"/>
          <w:sz w:val="24"/>
          <w:szCs w:val="24"/>
        </w:rPr>
        <w:t>33/01, 60/01, 129/05, 109/07, 125/08, 36/09, 36/09, 150/11, 144/12, 19/13, 137/15, 123/17, 98/19 i 144/20</w:t>
      </w:r>
      <w:r w:rsidRPr="00E038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, propisano je da</w:t>
      </w:r>
      <w:r w:rsidR="00E038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 xml:space="preserve"> broj članova predstavničkog tijela bude neparan, a određuje se ovisno o broju stanovnika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.</w:t>
      </w:r>
    </w:p>
    <w:p w14:paraId="5E98C53C" w14:textId="77777777" w:rsidR="00271AD0" w:rsidRDefault="00271AD0" w:rsidP="00FE01FF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</w:pPr>
    </w:p>
    <w:p w14:paraId="19D656A1" w14:textId="7871809F" w:rsidR="00FE01FF" w:rsidRDefault="00E038DF" w:rsidP="00FE01F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</w:rPr>
      </w:pPr>
      <w:r w:rsidRPr="00E038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</w:rPr>
        <w:t>Članci postojećeg Poslovnika o radu Općinskog vijeća Općine Podravska Moslavina koje treba urediti:</w:t>
      </w:r>
      <w:r w:rsidR="00FE01FF" w:rsidRPr="00E038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</w:rPr>
        <w:t xml:space="preserve"> </w:t>
      </w:r>
    </w:p>
    <w:p w14:paraId="49EC43BC" w14:textId="77777777" w:rsidR="00E038DF" w:rsidRDefault="00E038DF" w:rsidP="00271AD0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</w:pPr>
      <w:r w:rsidRPr="00E038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Poslovnikom o radu Općinskog vijeća Općine Podravska Moslavina propisano je da je za pravovaljano donošenje pojedinih Odluka potrebna 1/3 vijećnika. U prošlom mandatu, vijeće je činilo 9 vijećnika i spomenuti članci imali su točno navedene brojeve vijećnika koji čine spomenutu 1/3.</w:t>
      </w:r>
    </w:p>
    <w:p w14:paraId="2E191208" w14:textId="77777777" w:rsidR="00271AD0" w:rsidRDefault="00E038DF" w:rsidP="00FE01FF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S obzirom da je broj stanovnika u Općini Podravskoj Moslavini manji od 1.000</w:t>
      </w:r>
      <w:r w:rsidR="00271AD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 xml:space="preserve">, Zakon propisuje da Općinsko vijeće čini 7 vijećnika. </w:t>
      </w:r>
    </w:p>
    <w:p w14:paraId="13C2405B" w14:textId="77777777" w:rsidR="00271AD0" w:rsidRDefault="00271AD0" w:rsidP="00271AD0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 xml:space="preserve">Kako bi se Poslovnik uskladio sa Zakonom, Povjerenstvo za statut, poslovnik i normativnu djelatnost izglasalo je prijedlog Odluke o izmjeni Poslovnika o radu Općinskog vijeća Općine Podravska Moslavina u kojem nije pobliže određeno koji broj vijećnika čini 1/3 potrebnu za pravovaljano donošenje odluka. </w:t>
      </w:r>
    </w:p>
    <w:p w14:paraId="0A5BBC74" w14:textId="1D693015" w:rsidR="00E038DF" w:rsidRPr="00E038DF" w:rsidRDefault="00271AD0" w:rsidP="00FE01FF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 xml:space="preserve">Daljnjim pregledom Poslovnika utvrđeno je da su svi ostali članci u skladu sa važećim Zakonima te ih nije potrebno mijenjati. </w:t>
      </w:r>
    </w:p>
    <w:p w14:paraId="161C18A3" w14:textId="77777777" w:rsidR="00CD545D" w:rsidRDefault="00CD545D" w:rsidP="00FE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EEF488" w14:textId="77777777" w:rsidR="00FE01FF" w:rsidRDefault="00FE01FF" w:rsidP="00FE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bookmarkStart w:id="0" w:name="_Hlk151015727"/>
      <w:r w:rsidRPr="00B338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U skladu s odredbama članka 11. Zakona o pravu na pristup informacijama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„</w:t>
      </w:r>
      <w:r w:rsidRPr="00B338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“</w:t>
      </w:r>
      <w:r w:rsidRPr="00B338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 xml:space="preserve"> br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oj</w:t>
      </w:r>
      <w:r w:rsidRPr="00B338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. 25/13, 85/15 i 69/22), prijedlog odluke stavlja se na javno savjetovanje sa zainteresiranom javnošć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u s ciljem upoznavanja javnosti</w:t>
      </w:r>
      <w:r w:rsidRPr="00B338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 xml:space="preserve"> 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s pribavljanjem</w:t>
      </w:r>
      <w:r w:rsidRPr="00B338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 xml:space="preserve"> mišljenja, primjedbi i prijedloga, nakon čega će se utvrditi konačan prijedlog Odluke</w:t>
      </w:r>
      <w:r w:rsidRPr="00B3389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1D27D61B" w14:textId="77777777" w:rsidR="00FE01FF" w:rsidRPr="00B33891" w:rsidRDefault="00FE01FF" w:rsidP="00FE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14:paraId="1C4D9557" w14:textId="77777777" w:rsidR="00FE01FF" w:rsidRPr="00B33891" w:rsidRDefault="00FE01FF" w:rsidP="00FE0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B3389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Javno savjetovanje se određuje u trajanju od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30 dana.</w:t>
      </w:r>
    </w:p>
    <w:bookmarkEnd w:id="0"/>
    <w:p w14:paraId="6766E1AD" w14:textId="77777777" w:rsidR="00FE01FF" w:rsidRDefault="00FE01FF" w:rsidP="00FE01FF">
      <w:pPr>
        <w:rPr>
          <w:rFonts w:ascii="Times New Roman" w:hAnsi="Times New Roman" w:cs="Times New Roman"/>
          <w:sz w:val="24"/>
          <w:szCs w:val="24"/>
        </w:rPr>
      </w:pPr>
    </w:p>
    <w:p w14:paraId="70EC9717" w14:textId="77777777" w:rsidR="00FE01FF" w:rsidRDefault="00FE01FF" w:rsidP="00FE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92413B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Potrebna sredstva za provedbu odluke:</w:t>
      </w:r>
    </w:p>
    <w:p w14:paraId="3F6D471D" w14:textId="77777777" w:rsidR="00FE01FF" w:rsidRPr="0092413B" w:rsidRDefault="00FE01FF" w:rsidP="00FE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5E4E03D1" w14:textId="3B5CA732" w:rsidR="00FE01FF" w:rsidRPr="0092413B" w:rsidRDefault="00FE01FF" w:rsidP="00FE01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92413B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Za provedbu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Odluke o </w:t>
      </w:r>
      <w:r w:rsidR="002001BB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općinskim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porezima Općine </w:t>
      </w:r>
      <w:r w:rsidR="002001BB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Podravska Moslavina</w:t>
      </w:r>
      <w:r w:rsidRPr="0092413B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nisu potrebna financijska sredstva iz Proračuna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Općine </w:t>
      </w:r>
      <w:r w:rsidR="002001BB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Podravska Moslavina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.</w:t>
      </w:r>
    </w:p>
    <w:p w14:paraId="71F5526C" w14:textId="77777777" w:rsidR="00FE01FF" w:rsidRDefault="00FE01FF" w:rsidP="00FE01FF">
      <w:pPr>
        <w:rPr>
          <w:rFonts w:ascii="Times New Roman" w:hAnsi="Times New Roman" w:cs="Times New Roman"/>
          <w:sz w:val="24"/>
          <w:szCs w:val="24"/>
        </w:rPr>
      </w:pPr>
    </w:p>
    <w:p w14:paraId="7F35E715" w14:textId="6B67EFD8" w:rsidR="00FE01FF" w:rsidRDefault="00FE01FF" w:rsidP="00FE01F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predlaže se usvajanje odluke koja u prijedlogu glasi:</w:t>
      </w:r>
    </w:p>
    <w:p w14:paraId="6B0B793C" w14:textId="77777777" w:rsidR="00E038DF" w:rsidRDefault="00E038DF" w:rsidP="00FE01FF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</w:pPr>
    </w:p>
    <w:p w14:paraId="2799D255" w14:textId="77777777" w:rsidR="00E038DF" w:rsidRDefault="00E038DF" w:rsidP="00E038DF">
      <w:pPr>
        <w:jc w:val="both"/>
        <w:rPr>
          <w:rFonts w:ascii="Times New Roman" w:hAnsi="Times New Roman" w:cs="Times New Roman"/>
          <w14:ligatures w14:val="standardContextual"/>
        </w:rPr>
      </w:pPr>
      <w:r w:rsidRPr="00E038DF">
        <w:rPr>
          <w:rFonts w:ascii="Times New Roman" w:hAnsi="Times New Roman" w:cs="Times New Roman"/>
          <w14:ligatures w14:val="standardContextual"/>
        </w:rPr>
        <w:t xml:space="preserve">Na temelju članka 33. i članka 35. Zakona o lokalnoj i područnoj (regionalnoj) samoupravi („Narodne novine“ broj 33/01, 60/01, 129/05, 109/07, 125/08, 36/09, 36/09, 150/11, 144/12, 19/13, 137/15, 123/17, 98/19 i 144/20) te članka 27. Statuta Općine Podravska Moslavina („Službeni glasnik“ Općine Podravska Moslavina broj 3/21, 18/21 i 11/25) Općinsko vijeće Općine Podravska Moslavina na svojoj _________ sjednici održanoj dana ______________ donijelo je </w:t>
      </w:r>
    </w:p>
    <w:p w14:paraId="7EFB90DA" w14:textId="77777777" w:rsidR="00E038DF" w:rsidRPr="00E038DF" w:rsidRDefault="00E038DF" w:rsidP="00E038DF">
      <w:pPr>
        <w:jc w:val="both"/>
        <w:rPr>
          <w:rFonts w:ascii="Times New Roman" w:hAnsi="Times New Roman" w:cs="Times New Roman"/>
          <w14:ligatures w14:val="standardContextual"/>
        </w:rPr>
      </w:pPr>
    </w:p>
    <w:p w14:paraId="5326D939" w14:textId="77777777" w:rsidR="00E038DF" w:rsidRPr="00E038DF" w:rsidRDefault="00E038DF" w:rsidP="00E038DF">
      <w:pPr>
        <w:spacing w:after="0"/>
        <w:jc w:val="center"/>
        <w:rPr>
          <w:rFonts w:ascii="Times New Roman" w:hAnsi="Times New Roman" w:cs="Times New Roman"/>
          <w:b/>
          <w:bCs/>
          <w14:ligatures w14:val="standardContextual"/>
        </w:rPr>
      </w:pPr>
      <w:r w:rsidRPr="00E038DF">
        <w:rPr>
          <w:rFonts w:ascii="Times New Roman" w:hAnsi="Times New Roman" w:cs="Times New Roman"/>
          <w:b/>
          <w:bCs/>
          <w14:ligatures w14:val="standardContextual"/>
        </w:rPr>
        <w:t>ODLUKU</w:t>
      </w:r>
    </w:p>
    <w:p w14:paraId="14685173" w14:textId="77777777" w:rsidR="00E038DF" w:rsidRPr="00E038DF" w:rsidRDefault="00E038DF" w:rsidP="00E038DF">
      <w:pPr>
        <w:spacing w:after="0"/>
        <w:jc w:val="center"/>
        <w:rPr>
          <w:rFonts w:ascii="Times New Roman" w:hAnsi="Times New Roman" w:cs="Times New Roman"/>
          <w:b/>
          <w:bCs/>
          <w14:ligatures w14:val="standardContextual"/>
        </w:rPr>
      </w:pPr>
      <w:r w:rsidRPr="00E038DF">
        <w:rPr>
          <w:rFonts w:ascii="Times New Roman" w:hAnsi="Times New Roman" w:cs="Times New Roman"/>
          <w:b/>
          <w:bCs/>
          <w14:ligatures w14:val="standardContextual"/>
        </w:rPr>
        <w:t>o izmjenama Poslovnika o radu Općinskog vijeća</w:t>
      </w:r>
    </w:p>
    <w:p w14:paraId="01097848" w14:textId="77777777" w:rsidR="00E038DF" w:rsidRPr="00E038DF" w:rsidRDefault="00E038DF" w:rsidP="00E038DF">
      <w:pPr>
        <w:spacing w:after="0"/>
        <w:jc w:val="center"/>
        <w:rPr>
          <w:rFonts w:ascii="Times New Roman" w:hAnsi="Times New Roman" w:cs="Times New Roman"/>
          <w:b/>
          <w:bCs/>
          <w14:ligatures w14:val="standardContextual"/>
        </w:rPr>
      </w:pPr>
      <w:r w:rsidRPr="00E038DF">
        <w:rPr>
          <w:rFonts w:ascii="Times New Roman" w:hAnsi="Times New Roman" w:cs="Times New Roman"/>
          <w:b/>
          <w:bCs/>
          <w14:ligatures w14:val="standardContextual"/>
        </w:rPr>
        <w:t>Općine Podravska Moslavina</w:t>
      </w:r>
    </w:p>
    <w:p w14:paraId="63580AEA" w14:textId="77777777" w:rsidR="00E038DF" w:rsidRPr="00E038DF" w:rsidRDefault="00E038DF" w:rsidP="00E038DF">
      <w:pPr>
        <w:spacing w:after="0"/>
        <w:jc w:val="center"/>
        <w:rPr>
          <w:rFonts w:ascii="Times New Roman" w:hAnsi="Times New Roman" w:cs="Times New Roman"/>
          <w:b/>
          <w:bCs/>
          <w14:ligatures w14:val="standardContextual"/>
        </w:rPr>
      </w:pPr>
    </w:p>
    <w:p w14:paraId="43A7AC05" w14:textId="77777777" w:rsidR="00E038DF" w:rsidRPr="00E038DF" w:rsidRDefault="00E038DF" w:rsidP="00E038DF">
      <w:pPr>
        <w:spacing w:after="0"/>
        <w:jc w:val="center"/>
        <w:rPr>
          <w:rFonts w:ascii="Times New Roman" w:hAnsi="Times New Roman" w:cs="Times New Roman"/>
          <w:b/>
          <w:bCs/>
          <w14:ligatures w14:val="standardContextual"/>
        </w:rPr>
      </w:pPr>
      <w:r w:rsidRPr="00E038DF">
        <w:rPr>
          <w:rFonts w:ascii="Times New Roman" w:hAnsi="Times New Roman" w:cs="Times New Roman"/>
          <w:b/>
          <w:bCs/>
          <w14:ligatures w14:val="standardContextual"/>
        </w:rPr>
        <w:t xml:space="preserve">Članak 1. </w:t>
      </w:r>
    </w:p>
    <w:p w14:paraId="127F082C" w14:textId="77777777" w:rsidR="00E038DF" w:rsidRPr="00E038DF" w:rsidRDefault="00E038DF" w:rsidP="00E038DF">
      <w:pPr>
        <w:spacing w:after="0"/>
        <w:jc w:val="both"/>
        <w:rPr>
          <w:rFonts w:ascii="Times New Roman" w:hAnsi="Times New Roman" w:cs="Times New Roman"/>
          <w14:ligatures w14:val="standardContextual"/>
        </w:rPr>
      </w:pPr>
      <w:r w:rsidRPr="00E038DF">
        <w:rPr>
          <w:rFonts w:ascii="Times New Roman" w:hAnsi="Times New Roman" w:cs="Times New Roman"/>
          <w14:ligatures w14:val="standardContextual"/>
        </w:rPr>
        <w:t>U Poslovniku o radu Općinskog vijeća Općine Podravska Moslavina („Službeni glasnik“ Općine Podravska Moslavina broj 3/21) članak 3., stavak 2. mijenja se i glasi „Mandatna komisija bira se na prvoj sjednici Općinskog vijeća na prijedlog predsjedavatelja ili najmanje 1/3 članova vijeća.“</w:t>
      </w:r>
    </w:p>
    <w:p w14:paraId="2E6936FC" w14:textId="77777777" w:rsidR="00E038DF" w:rsidRPr="00E038DF" w:rsidRDefault="00E038DF" w:rsidP="00E038DF">
      <w:pPr>
        <w:spacing w:after="0"/>
        <w:jc w:val="both"/>
        <w:rPr>
          <w:rFonts w:ascii="Times New Roman" w:hAnsi="Times New Roman" w:cs="Times New Roman"/>
          <w14:ligatures w14:val="standardContextual"/>
        </w:rPr>
      </w:pPr>
    </w:p>
    <w:p w14:paraId="156F2177" w14:textId="77777777" w:rsidR="00E038DF" w:rsidRPr="00E038DF" w:rsidRDefault="00E038DF" w:rsidP="00E038DF">
      <w:pPr>
        <w:spacing w:after="0"/>
        <w:jc w:val="center"/>
        <w:rPr>
          <w:rFonts w:ascii="Times New Roman" w:hAnsi="Times New Roman" w:cs="Times New Roman"/>
          <w:b/>
          <w:bCs/>
          <w14:ligatures w14:val="standardContextual"/>
        </w:rPr>
      </w:pPr>
      <w:r w:rsidRPr="00E038DF">
        <w:rPr>
          <w:rFonts w:ascii="Times New Roman" w:hAnsi="Times New Roman" w:cs="Times New Roman"/>
          <w:b/>
          <w:bCs/>
          <w14:ligatures w14:val="standardContextual"/>
        </w:rPr>
        <w:t>Članak 2.</w:t>
      </w:r>
    </w:p>
    <w:p w14:paraId="63638362" w14:textId="77777777" w:rsidR="00E038DF" w:rsidRPr="00E038DF" w:rsidRDefault="00E038DF" w:rsidP="00E038DF">
      <w:pPr>
        <w:spacing w:after="0"/>
        <w:jc w:val="both"/>
        <w:rPr>
          <w:rFonts w:ascii="Times New Roman" w:hAnsi="Times New Roman" w:cs="Times New Roman"/>
          <w14:ligatures w14:val="standardContextual"/>
        </w:rPr>
      </w:pPr>
      <w:r w:rsidRPr="00E038DF">
        <w:rPr>
          <w:rFonts w:ascii="Times New Roman" w:hAnsi="Times New Roman" w:cs="Times New Roman"/>
          <w14:ligatures w14:val="standardContextual"/>
        </w:rPr>
        <w:t xml:space="preserve">U Poslovniku o radu Općinskog vijeća Općine Podravska Moslavina članak 15., stavak 2. mijenja se i glasi „Predsjednik i potpredsjednik Općinskog vijeća biraju se iz redova vijećnika, javnim glasanjem na prijedlog najmanje 1/3 vijećnika. </w:t>
      </w:r>
    </w:p>
    <w:p w14:paraId="7BB4266E" w14:textId="77777777" w:rsidR="00E038DF" w:rsidRPr="00E038DF" w:rsidRDefault="00E038DF" w:rsidP="00E038DF">
      <w:pPr>
        <w:spacing w:after="0"/>
        <w:jc w:val="both"/>
        <w:rPr>
          <w:rFonts w:ascii="Times New Roman" w:hAnsi="Times New Roman" w:cs="Times New Roman"/>
          <w14:ligatures w14:val="standardContextual"/>
        </w:rPr>
      </w:pPr>
    </w:p>
    <w:p w14:paraId="49335660" w14:textId="77777777" w:rsidR="00E038DF" w:rsidRPr="00E038DF" w:rsidRDefault="00E038DF" w:rsidP="00E038DF">
      <w:pPr>
        <w:spacing w:after="0"/>
        <w:jc w:val="center"/>
        <w:rPr>
          <w:rFonts w:ascii="Times New Roman" w:hAnsi="Times New Roman" w:cs="Times New Roman"/>
          <w:b/>
          <w:bCs/>
          <w14:ligatures w14:val="standardContextual"/>
        </w:rPr>
      </w:pPr>
      <w:r w:rsidRPr="00E038DF">
        <w:rPr>
          <w:rFonts w:ascii="Times New Roman" w:hAnsi="Times New Roman" w:cs="Times New Roman"/>
          <w:b/>
          <w:bCs/>
          <w14:ligatures w14:val="standardContextual"/>
        </w:rPr>
        <w:t>Članak 3.</w:t>
      </w:r>
    </w:p>
    <w:p w14:paraId="51858A00" w14:textId="77777777" w:rsidR="00E038DF" w:rsidRPr="00E038DF" w:rsidRDefault="00E038DF" w:rsidP="00E038DF">
      <w:pPr>
        <w:spacing w:after="0"/>
        <w:jc w:val="both"/>
        <w:rPr>
          <w:rFonts w:ascii="Times New Roman" w:hAnsi="Times New Roman" w:cs="Times New Roman"/>
          <w14:ligatures w14:val="standardContextual"/>
        </w:rPr>
      </w:pPr>
      <w:r w:rsidRPr="00E038DF">
        <w:rPr>
          <w:rFonts w:ascii="Times New Roman" w:hAnsi="Times New Roman" w:cs="Times New Roman"/>
          <w14:ligatures w14:val="standardContextual"/>
        </w:rPr>
        <w:t xml:space="preserve">U Poslovniku o radu Općinskog vijeća Općine Podravska Moslavina članak 17., stavak 1. mijenja se i glasi „Predsjednika i potpredsjednika Općinskog vijeća razrješava Općinsko vijeće na prijedlog najmanje 1/3 vijećnika. </w:t>
      </w:r>
    </w:p>
    <w:p w14:paraId="0B0BF5C6" w14:textId="77777777" w:rsidR="00E038DF" w:rsidRPr="00E038DF" w:rsidRDefault="00E038DF" w:rsidP="00E038DF">
      <w:pPr>
        <w:spacing w:after="0"/>
        <w:jc w:val="both"/>
        <w:rPr>
          <w:rFonts w:ascii="Times New Roman" w:hAnsi="Times New Roman" w:cs="Times New Roman"/>
          <w14:ligatures w14:val="standardContextual"/>
        </w:rPr>
      </w:pPr>
    </w:p>
    <w:p w14:paraId="64E06340" w14:textId="77777777" w:rsidR="00E038DF" w:rsidRPr="00E038DF" w:rsidRDefault="00E038DF" w:rsidP="00E038DF">
      <w:pPr>
        <w:spacing w:after="0"/>
        <w:jc w:val="center"/>
        <w:rPr>
          <w:rFonts w:ascii="Times New Roman" w:hAnsi="Times New Roman" w:cs="Times New Roman"/>
          <w:b/>
          <w:bCs/>
          <w14:ligatures w14:val="standardContextual"/>
        </w:rPr>
      </w:pPr>
      <w:r w:rsidRPr="00E038DF">
        <w:rPr>
          <w:rFonts w:ascii="Times New Roman" w:hAnsi="Times New Roman" w:cs="Times New Roman"/>
          <w:b/>
          <w:bCs/>
          <w14:ligatures w14:val="standardContextual"/>
        </w:rPr>
        <w:t>Članak 4.</w:t>
      </w:r>
    </w:p>
    <w:p w14:paraId="0F4C828B" w14:textId="77777777" w:rsidR="00E038DF" w:rsidRPr="00E038DF" w:rsidRDefault="00E038DF" w:rsidP="00E038DF">
      <w:pPr>
        <w:spacing w:after="0"/>
        <w:jc w:val="both"/>
        <w:rPr>
          <w:rFonts w:ascii="Times New Roman" w:hAnsi="Times New Roman" w:cs="Times New Roman"/>
          <w14:ligatures w14:val="standardContextual"/>
        </w:rPr>
      </w:pPr>
      <w:r w:rsidRPr="00E038DF">
        <w:rPr>
          <w:rFonts w:ascii="Times New Roman" w:hAnsi="Times New Roman" w:cs="Times New Roman"/>
          <w14:ligatures w14:val="standardContextual"/>
        </w:rPr>
        <w:t xml:space="preserve">U Poslovniku Općinskog vijeća Općine Podravska Moslavina članak 118. mijenja se i glasi „Izbor, imenovanje i razrješavanje članova radnih tijela i komisija Vijeća obavlja se na prijedlog najmanje 1/3 vijećnika. </w:t>
      </w:r>
    </w:p>
    <w:p w14:paraId="0538BE61" w14:textId="77777777" w:rsidR="00E038DF" w:rsidRPr="00E038DF" w:rsidRDefault="00E038DF" w:rsidP="00E038DF">
      <w:pPr>
        <w:spacing w:after="0"/>
        <w:jc w:val="both"/>
        <w:rPr>
          <w:rFonts w:ascii="Times New Roman" w:hAnsi="Times New Roman" w:cs="Times New Roman"/>
          <w14:ligatures w14:val="standardContextual"/>
        </w:rPr>
      </w:pPr>
    </w:p>
    <w:p w14:paraId="6CEC4556" w14:textId="77777777" w:rsidR="00E038DF" w:rsidRPr="00E038DF" w:rsidRDefault="00E038DF" w:rsidP="00E038DF">
      <w:pPr>
        <w:spacing w:after="0"/>
        <w:jc w:val="center"/>
        <w:rPr>
          <w:rFonts w:ascii="Times New Roman" w:hAnsi="Times New Roman" w:cs="Times New Roman"/>
          <w:b/>
          <w:bCs/>
          <w14:ligatures w14:val="standardContextual"/>
        </w:rPr>
      </w:pPr>
      <w:r w:rsidRPr="00E038DF">
        <w:rPr>
          <w:rFonts w:ascii="Times New Roman" w:hAnsi="Times New Roman" w:cs="Times New Roman"/>
          <w:b/>
          <w:bCs/>
          <w14:ligatures w14:val="standardContextual"/>
        </w:rPr>
        <w:t>Članak 5.</w:t>
      </w:r>
    </w:p>
    <w:p w14:paraId="3F2CD3A0" w14:textId="77777777" w:rsidR="00E038DF" w:rsidRDefault="00E038DF" w:rsidP="00E038DF">
      <w:pPr>
        <w:spacing w:after="0"/>
        <w:jc w:val="both"/>
        <w:rPr>
          <w:rFonts w:ascii="Times New Roman" w:hAnsi="Times New Roman" w:cs="Times New Roman"/>
          <w14:ligatures w14:val="standardContextual"/>
        </w:rPr>
      </w:pPr>
      <w:r w:rsidRPr="00E038DF">
        <w:rPr>
          <w:rFonts w:ascii="Times New Roman" w:hAnsi="Times New Roman" w:cs="Times New Roman"/>
          <w14:ligatures w14:val="standardContextual"/>
        </w:rPr>
        <w:t xml:space="preserve">Odredbe Poslovnika o radu Općinskog vijeća Općine Podravska Moslavina koje nisu obuhvaćene ovom Odlukom, ostaju na snazi nepromijenjene.  </w:t>
      </w:r>
    </w:p>
    <w:p w14:paraId="703CAEE5" w14:textId="77777777" w:rsidR="00814E5C" w:rsidRDefault="00814E5C" w:rsidP="00E038DF">
      <w:pPr>
        <w:spacing w:after="0"/>
        <w:jc w:val="both"/>
        <w:rPr>
          <w:rFonts w:ascii="Times New Roman" w:hAnsi="Times New Roman" w:cs="Times New Roman"/>
          <w14:ligatures w14:val="standardContextual"/>
        </w:rPr>
      </w:pPr>
    </w:p>
    <w:p w14:paraId="3B4B2F08" w14:textId="77777777" w:rsidR="00814E5C" w:rsidRPr="00E038DF" w:rsidRDefault="00814E5C" w:rsidP="00E038DF">
      <w:pPr>
        <w:spacing w:after="0"/>
        <w:jc w:val="both"/>
        <w:rPr>
          <w:rFonts w:ascii="Times New Roman" w:hAnsi="Times New Roman" w:cs="Times New Roman"/>
          <w14:ligatures w14:val="standardContextual"/>
        </w:rPr>
      </w:pPr>
    </w:p>
    <w:p w14:paraId="35BF83CE" w14:textId="77777777" w:rsidR="00E038DF" w:rsidRPr="00E038DF" w:rsidRDefault="00E038DF" w:rsidP="00E038DF">
      <w:pPr>
        <w:spacing w:after="0"/>
        <w:jc w:val="both"/>
        <w:rPr>
          <w:rFonts w:ascii="Times New Roman" w:hAnsi="Times New Roman" w:cs="Times New Roman"/>
          <w14:ligatures w14:val="standardContextual"/>
        </w:rPr>
      </w:pPr>
    </w:p>
    <w:p w14:paraId="0F305825" w14:textId="77777777" w:rsidR="00E038DF" w:rsidRPr="00E038DF" w:rsidRDefault="00E038DF" w:rsidP="00E038DF">
      <w:pPr>
        <w:spacing w:after="0"/>
        <w:jc w:val="center"/>
        <w:rPr>
          <w:rFonts w:ascii="Times New Roman" w:hAnsi="Times New Roman" w:cs="Times New Roman"/>
          <w:b/>
          <w:bCs/>
          <w14:ligatures w14:val="standardContextual"/>
        </w:rPr>
      </w:pPr>
      <w:r w:rsidRPr="00E038DF">
        <w:rPr>
          <w:rFonts w:ascii="Times New Roman" w:hAnsi="Times New Roman" w:cs="Times New Roman"/>
          <w:b/>
          <w:bCs/>
          <w14:ligatures w14:val="standardContextual"/>
        </w:rPr>
        <w:lastRenderedPageBreak/>
        <w:t>Članak 6.</w:t>
      </w:r>
    </w:p>
    <w:p w14:paraId="4CB242E8" w14:textId="77777777" w:rsidR="00E038DF" w:rsidRPr="00E038DF" w:rsidRDefault="00E038DF" w:rsidP="00E038DF">
      <w:pPr>
        <w:spacing w:after="0"/>
        <w:jc w:val="both"/>
        <w:rPr>
          <w:rFonts w:ascii="Times New Roman" w:hAnsi="Times New Roman" w:cs="Times New Roman"/>
          <w14:ligatures w14:val="standardContextual"/>
        </w:rPr>
      </w:pPr>
      <w:r w:rsidRPr="00E038DF">
        <w:rPr>
          <w:rFonts w:ascii="Times New Roman" w:hAnsi="Times New Roman" w:cs="Times New Roman"/>
          <w14:ligatures w14:val="standardContextual"/>
        </w:rPr>
        <w:t xml:space="preserve">Ova Odluka stupa na snagu osmog dana od dana objave u „Službenom glasniku“ Općine Podravska Moslavina. </w:t>
      </w:r>
    </w:p>
    <w:p w14:paraId="6DBD9259" w14:textId="77777777" w:rsidR="00E038DF" w:rsidRPr="00E038DF" w:rsidRDefault="00E038DF" w:rsidP="00E038DF">
      <w:pPr>
        <w:spacing w:after="0"/>
        <w:jc w:val="both"/>
        <w:rPr>
          <w:rFonts w:ascii="Times New Roman" w:hAnsi="Times New Roman" w:cs="Times New Roman"/>
          <w14:ligatures w14:val="standardContextual"/>
        </w:rPr>
      </w:pPr>
    </w:p>
    <w:p w14:paraId="1CA458E5" w14:textId="77777777" w:rsidR="00E038DF" w:rsidRPr="00E038DF" w:rsidRDefault="00E038DF" w:rsidP="00E038DF">
      <w:pPr>
        <w:spacing w:after="0"/>
        <w:jc w:val="both"/>
        <w:rPr>
          <w:rFonts w:ascii="Times New Roman" w:hAnsi="Times New Roman" w:cs="Times New Roman"/>
          <w14:ligatures w14:val="standardContextual"/>
        </w:rPr>
      </w:pPr>
      <w:r w:rsidRPr="00E038DF">
        <w:rPr>
          <w:rFonts w:ascii="Times New Roman" w:hAnsi="Times New Roman" w:cs="Times New Roman"/>
          <w14:ligatures w14:val="standardContextual"/>
        </w:rPr>
        <w:t xml:space="preserve">KLASA: </w:t>
      </w:r>
    </w:p>
    <w:p w14:paraId="67F306B5" w14:textId="77777777" w:rsidR="00E038DF" w:rsidRPr="00E038DF" w:rsidRDefault="00E038DF" w:rsidP="00E038DF">
      <w:pPr>
        <w:spacing w:after="0"/>
        <w:jc w:val="both"/>
        <w:rPr>
          <w:rFonts w:ascii="Times New Roman" w:hAnsi="Times New Roman" w:cs="Times New Roman"/>
          <w14:ligatures w14:val="standardContextual"/>
        </w:rPr>
      </w:pPr>
      <w:r w:rsidRPr="00E038DF">
        <w:rPr>
          <w:rFonts w:ascii="Times New Roman" w:hAnsi="Times New Roman" w:cs="Times New Roman"/>
          <w14:ligatures w14:val="standardContextual"/>
        </w:rPr>
        <w:t>URBROJ:</w:t>
      </w:r>
    </w:p>
    <w:p w14:paraId="71552C76" w14:textId="77777777" w:rsidR="00E038DF" w:rsidRPr="00E038DF" w:rsidRDefault="00E038DF" w:rsidP="00E038DF">
      <w:pPr>
        <w:spacing w:after="0"/>
        <w:jc w:val="both"/>
        <w:rPr>
          <w:rFonts w:ascii="Times New Roman" w:hAnsi="Times New Roman" w:cs="Times New Roman"/>
          <w14:ligatures w14:val="standardContextual"/>
        </w:rPr>
      </w:pPr>
      <w:r w:rsidRPr="00E038DF">
        <w:rPr>
          <w:rFonts w:ascii="Times New Roman" w:hAnsi="Times New Roman" w:cs="Times New Roman"/>
          <w14:ligatures w14:val="standardContextual"/>
        </w:rPr>
        <w:t xml:space="preserve">Podravska Moslavina, </w:t>
      </w:r>
    </w:p>
    <w:p w14:paraId="6B979B7B" w14:textId="77777777" w:rsidR="00E038DF" w:rsidRPr="00E038DF" w:rsidRDefault="00E038DF" w:rsidP="00E038DF">
      <w:pPr>
        <w:spacing w:after="0"/>
        <w:jc w:val="both"/>
        <w:rPr>
          <w:rFonts w:ascii="Times New Roman" w:hAnsi="Times New Roman" w:cs="Times New Roman"/>
          <w14:ligatures w14:val="standardContextual"/>
        </w:rPr>
      </w:pPr>
    </w:p>
    <w:p w14:paraId="3234BE30" w14:textId="77777777" w:rsidR="00E038DF" w:rsidRPr="00E038DF" w:rsidRDefault="00E038DF" w:rsidP="00E038DF">
      <w:pPr>
        <w:spacing w:after="0"/>
        <w:ind w:left="4320" w:firstLine="720"/>
        <w:jc w:val="both"/>
        <w:rPr>
          <w:rFonts w:ascii="Times New Roman" w:hAnsi="Times New Roman" w:cs="Times New Roman"/>
          <w14:ligatures w14:val="standardContextual"/>
        </w:rPr>
      </w:pPr>
      <w:r w:rsidRPr="00E038DF">
        <w:rPr>
          <w:rFonts w:ascii="Times New Roman" w:hAnsi="Times New Roman" w:cs="Times New Roman"/>
          <w14:ligatures w14:val="standardContextual"/>
        </w:rPr>
        <w:t>PREDSJEDNIK OPĆINSKOG VIJEĆA</w:t>
      </w:r>
    </w:p>
    <w:p w14:paraId="2C70FEB2" w14:textId="77777777" w:rsidR="00E038DF" w:rsidRPr="00E038DF" w:rsidRDefault="00E038DF" w:rsidP="00E038DF">
      <w:pPr>
        <w:spacing w:after="0"/>
        <w:ind w:left="5040" w:firstLine="720"/>
        <w:jc w:val="both"/>
        <w:rPr>
          <w:rFonts w:ascii="Times New Roman" w:hAnsi="Times New Roman" w:cs="Times New Roman"/>
          <w14:ligatures w14:val="standardContextual"/>
        </w:rPr>
      </w:pPr>
      <w:r w:rsidRPr="00E038DF">
        <w:rPr>
          <w:rFonts w:ascii="Times New Roman" w:hAnsi="Times New Roman" w:cs="Times New Roman"/>
          <w14:ligatures w14:val="standardContextual"/>
        </w:rPr>
        <w:t xml:space="preserve">     Slavko </w:t>
      </w:r>
      <w:proofErr w:type="spellStart"/>
      <w:r w:rsidRPr="00E038DF">
        <w:rPr>
          <w:rFonts w:ascii="Times New Roman" w:hAnsi="Times New Roman" w:cs="Times New Roman"/>
          <w14:ligatures w14:val="standardContextual"/>
        </w:rPr>
        <w:t>Kupanovac</w:t>
      </w:r>
      <w:proofErr w:type="spellEnd"/>
    </w:p>
    <w:p w14:paraId="27FE0C65" w14:textId="77777777" w:rsidR="00FE01FF" w:rsidRPr="00FE01FF" w:rsidRDefault="00FE01FF" w:rsidP="00FE01F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01FF" w:rsidRPr="00FE01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D186D"/>
    <w:multiLevelType w:val="hybridMultilevel"/>
    <w:tmpl w:val="90CC5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32891"/>
    <w:multiLevelType w:val="hybridMultilevel"/>
    <w:tmpl w:val="F2CAC78C"/>
    <w:lvl w:ilvl="0" w:tplc="D848F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C00B8"/>
    <w:multiLevelType w:val="hybridMultilevel"/>
    <w:tmpl w:val="5C1888DE"/>
    <w:lvl w:ilvl="0" w:tplc="4E8018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304573">
    <w:abstractNumId w:val="0"/>
  </w:num>
  <w:num w:numId="2" w16cid:durableId="1346326053">
    <w:abstractNumId w:val="2"/>
  </w:num>
  <w:num w:numId="3" w16cid:durableId="1833711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BF"/>
    <w:rsid w:val="000F1F21"/>
    <w:rsid w:val="0016078D"/>
    <w:rsid w:val="002001BB"/>
    <w:rsid w:val="00271AD0"/>
    <w:rsid w:val="004568BF"/>
    <w:rsid w:val="00605943"/>
    <w:rsid w:val="00814E5C"/>
    <w:rsid w:val="008B6D75"/>
    <w:rsid w:val="00CA42CF"/>
    <w:rsid w:val="00CD545D"/>
    <w:rsid w:val="00E038DF"/>
    <w:rsid w:val="00E23D69"/>
    <w:rsid w:val="00F9629A"/>
    <w:rsid w:val="00F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A0C0"/>
  <w15:chartTrackingRefBased/>
  <w15:docId w15:val="{5217135B-1FFC-4178-8A59-A730F7D6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FF"/>
    <w:rPr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56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56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568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56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568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56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56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56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56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568B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568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568BF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568BF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568BF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568BF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568BF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568BF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568BF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456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568BF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56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568BF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456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568BF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4568B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568B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56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568BF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4568B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E01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hr-HR"/>
      <w14:ligatures w14:val="none"/>
    </w:rPr>
  </w:style>
  <w:style w:type="paragraph" w:customStyle="1" w:styleId="box478729">
    <w:name w:val="box_478729"/>
    <w:basedOn w:val="Normal"/>
    <w:rsid w:val="00FE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2025-07-23T11:21:00Z</dcterms:created>
  <dcterms:modified xsi:type="dcterms:W3CDTF">2025-07-29T07:32:00Z</dcterms:modified>
</cp:coreProperties>
</file>