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670FE" w14:textId="77777777" w:rsidR="00FE01FF" w:rsidRDefault="00FE01FF" w:rsidP="00FE01FF">
      <w:pPr>
        <w:pStyle w:val="Default"/>
        <w:jc w:val="center"/>
        <w:rPr>
          <w:rFonts w:ascii="Times New Roman" w:hAnsi="Times New Roman" w:cs="Times New Roman"/>
          <w:b/>
          <w:sz w:val="32"/>
          <w:szCs w:val="32"/>
        </w:rPr>
      </w:pPr>
      <w:r>
        <w:rPr>
          <w:rFonts w:ascii="Times New Roman" w:hAnsi="Times New Roman" w:cs="Times New Roman"/>
          <w:b/>
          <w:sz w:val="32"/>
          <w:szCs w:val="32"/>
        </w:rPr>
        <w:t>PRIJEDLOG ODLUKE O LOKALNIM POREZIMA</w:t>
      </w:r>
    </w:p>
    <w:p w14:paraId="7E699F0E" w14:textId="320C7D79" w:rsidR="00FE01FF" w:rsidRDefault="00FE01FF" w:rsidP="00FE01FF">
      <w:pPr>
        <w:pStyle w:val="Default"/>
        <w:jc w:val="center"/>
        <w:rPr>
          <w:rFonts w:ascii="Times New Roman" w:hAnsi="Times New Roman" w:cs="Times New Roman"/>
          <w:b/>
          <w:sz w:val="32"/>
          <w:szCs w:val="32"/>
        </w:rPr>
      </w:pPr>
      <w:r>
        <w:rPr>
          <w:rFonts w:ascii="Times New Roman" w:hAnsi="Times New Roman" w:cs="Times New Roman"/>
          <w:b/>
          <w:sz w:val="32"/>
          <w:szCs w:val="32"/>
        </w:rPr>
        <w:t>OPĆINE PODRAVSKA MOSLAVINA</w:t>
      </w:r>
    </w:p>
    <w:p w14:paraId="5538DE1E" w14:textId="77777777" w:rsidR="00FE01FF" w:rsidRDefault="00FE01FF" w:rsidP="00FE01FF">
      <w:pPr>
        <w:pStyle w:val="Default"/>
        <w:jc w:val="center"/>
        <w:rPr>
          <w:rFonts w:ascii="Times New Roman" w:hAnsi="Times New Roman" w:cs="Times New Roman"/>
          <w:b/>
          <w:sz w:val="32"/>
          <w:szCs w:val="32"/>
        </w:rPr>
      </w:pPr>
    </w:p>
    <w:p w14:paraId="0C8539A7" w14:textId="6227512B" w:rsidR="00FE01FF" w:rsidRDefault="00FE01FF" w:rsidP="00FE01FF">
      <w:pPr>
        <w:pStyle w:val="Default"/>
        <w:jc w:val="both"/>
        <w:rPr>
          <w:rFonts w:ascii="Times New Roman" w:hAnsi="Times New Roman" w:cs="Times New Roman"/>
          <w:b/>
          <w:sz w:val="22"/>
          <w:szCs w:val="22"/>
        </w:rPr>
      </w:pPr>
      <w:r>
        <w:rPr>
          <w:rFonts w:ascii="Times New Roman" w:hAnsi="Times New Roman" w:cs="Times New Roman"/>
          <w:b/>
          <w:sz w:val="22"/>
          <w:szCs w:val="22"/>
        </w:rPr>
        <w:t>Materijal pripremio: Jedinstveni upravni odjel</w:t>
      </w:r>
    </w:p>
    <w:p w14:paraId="1842F0CC" w14:textId="77777777" w:rsidR="00FE01FF" w:rsidRDefault="00FE01FF" w:rsidP="00FE01FF">
      <w:pPr>
        <w:pStyle w:val="Default"/>
        <w:jc w:val="both"/>
        <w:rPr>
          <w:rFonts w:ascii="Times New Roman" w:hAnsi="Times New Roman" w:cs="Times New Roman"/>
          <w:b/>
          <w:sz w:val="22"/>
          <w:szCs w:val="22"/>
        </w:rPr>
      </w:pPr>
    </w:p>
    <w:p w14:paraId="35D9F132" w14:textId="77777777" w:rsidR="00FE01FF" w:rsidRDefault="00FE01FF" w:rsidP="00FE01FF">
      <w:pPr>
        <w:pStyle w:val="Default"/>
        <w:jc w:val="both"/>
        <w:rPr>
          <w:rFonts w:ascii="Times New Roman" w:hAnsi="Times New Roman" w:cs="Times New Roman"/>
          <w:b/>
          <w:sz w:val="22"/>
          <w:szCs w:val="22"/>
        </w:rPr>
      </w:pPr>
    </w:p>
    <w:p w14:paraId="748F08E7" w14:textId="43C2FA73" w:rsidR="00FE01FF" w:rsidRDefault="00FE01FF" w:rsidP="00FE01FF">
      <w:pPr>
        <w:pStyle w:val="Default"/>
        <w:jc w:val="center"/>
        <w:rPr>
          <w:rFonts w:ascii="Times New Roman" w:hAnsi="Times New Roman" w:cs="Times New Roman"/>
          <w:b/>
          <w:sz w:val="22"/>
          <w:szCs w:val="22"/>
        </w:rPr>
      </w:pPr>
      <w:r>
        <w:rPr>
          <w:rFonts w:ascii="Times New Roman" w:hAnsi="Times New Roman" w:cs="Times New Roman"/>
          <w:b/>
          <w:sz w:val="22"/>
          <w:szCs w:val="22"/>
        </w:rPr>
        <w:t>OBRAZLOŽENJE:</w:t>
      </w:r>
    </w:p>
    <w:p w14:paraId="7124E724" w14:textId="77777777" w:rsidR="00FE01FF" w:rsidRDefault="00FE01FF" w:rsidP="00FE01FF">
      <w:pPr>
        <w:pStyle w:val="Default"/>
        <w:jc w:val="center"/>
        <w:rPr>
          <w:rFonts w:ascii="Times New Roman" w:hAnsi="Times New Roman" w:cs="Times New Roman"/>
          <w:b/>
          <w:sz w:val="22"/>
          <w:szCs w:val="22"/>
        </w:rPr>
      </w:pPr>
    </w:p>
    <w:p w14:paraId="554A5466" w14:textId="77777777" w:rsidR="00FE01FF" w:rsidRDefault="00FE01FF" w:rsidP="00FE01FF">
      <w:pPr>
        <w:pStyle w:val="Default"/>
        <w:jc w:val="both"/>
        <w:rPr>
          <w:rFonts w:ascii="Times New Roman" w:hAnsi="Times New Roman" w:cs="Times New Roman"/>
          <w:b/>
          <w:sz w:val="22"/>
          <w:szCs w:val="22"/>
        </w:rPr>
      </w:pPr>
    </w:p>
    <w:p w14:paraId="4C23F0B6" w14:textId="77777777" w:rsidR="00FE01FF" w:rsidRDefault="00FE01FF" w:rsidP="00FE01FF">
      <w:pPr>
        <w:rPr>
          <w:rFonts w:ascii="Times New Roman" w:hAnsi="Times New Roman" w:cs="Times New Roman"/>
          <w:color w:val="000000"/>
          <w:sz w:val="24"/>
          <w:szCs w:val="24"/>
        </w:rPr>
      </w:pPr>
      <w:r>
        <w:rPr>
          <w:rFonts w:ascii="Times New Roman" w:hAnsi="Times New Roman" w:cs="Times New Roman"/>
          <w:b/>
          <w:sz w:val="24"/>
          <w:szCs w:val="24"/>
        </w:rPr>
        <w:t>Pravni temelj za donošenje odluke:</w:t>
      </w:r>
    </w:p>
    <w:p w14:paraId="19D656A1" w14:textId="77777777" w:rsidR="00FE01FF" w:rsidRDefault="00FE01FF" w:rsidP="00FE01FF">
      <w:pPr>
        <w:spacing w:after="240" w:line="240" w:lineRule="auto"/>
        <w:jc w:val="both"/>
        <w:rPr>
          <w:rFonts w:ascii="Times New Roman" w:eastAsia="Times New Roman" w:hAnsi="Times New Roman" w:cs="Times New Roman"/>
          <w:kern w:val="0"/>
          <w:sz w:val="24"/>
          <w:szCs w:val="24"/>
          <w:lang w:eastAsia="hr-HR"/>
        </w:rPr>
      </w:pPr>
      <w:r>
        <w:rPr>
          <w:rFonts w:ascii="Times New Roman" w:eastAsia="Times New Roman" w:hAnsi="Times New Roman" w:cs="Times New Roman"/>
          <w:kern w:val="0"/>
          <w:sz w:val="24"/>
          <w:szCs w:val="24"/>
          <w:lang w:eastAsia="hr-HR"/>
        </w:rPr>
        <w:t xml:space="preserve">Člankom 2. Zakonom a o izmjenama i dopuni Zakona o lokalnim porezima („Narodne novine broj: </w:t>
      </w:r>
      <w:r w:rsidRPr="00667723">
        <w:rPr>
          <w:rFonts w:ascii="Times New Roman" w:eastAsia="Times New Roman" w:hAnsi="Times New Roman" w:cs="Times New Roman"/>
          <w:kern w:val="0"/>
          <w:sz w:val="24"/>
          <w:szCs w:val="24"/>
          <w:lang w:eastAsia="hr-HR"/>
        </w:rPr>
        <w:t>152/24</w:t>
      </w:r>
      <w:r w:rsidRPr="004D3716">
        <w:rPr>
          <w:rFonts w:ascii="Times New Roman" w:eastAsia="Times New Roman" w:hAnsi="Times New Roman" w:cs="Times New Roman"/>
          <w:kern w:val="0"/>
          <w:sz w:val="24"/>
          <w:szCs w:val="24"/>
          <w:lang w:eastAsia="hr-HR"/>
        </w:rPr>
        <w:t>)</w:t>
      </w:r>
      <w:r>
        <w:rPr>
          <w:rFonts w:ascii="Times New Roman" w:eastAsia="Times New Roman" w:hAnsi="Times New Roman" w:cs="Times New Roman"/>
          <w:kern w:val="0"/>
          <w:sz w:val="24"/>
          <w:szCs w:val="24"/>
          <w:lang w:eastAsia="hr-HR"/>
        </w:rPr>
        <w:t xml:space="preserve">, propisano je da su jedinice lokalne samouprave dužne uvesti porez na nekretnine, dok je člankom 4. stavkom  2. istog zakona propisano kako da visinu poreza na nekretnine određuje predstavničko tijelo jedinice lokalne samouprave. </w:t>
      </w:r>
    </w:p>
    <w:p w14:paraId="0D200E71" w14:textId="77777777" w:rsidR="00FE01FF" w:rsidRDefault="00FE01FF" w:rsidP="00F9629A">
      <w:pPr>
        <w:spacing w:after="0" w:line="240" w:lineRule="auto"/>
        <w:jc w:val="both"/>
        <w:rPr>
          <w:rFonts w:ascii="TimesNewRomanPSMT" w:hAnsi="TimesNewRomanPSMT" w:cs="TimesNewRomanPSMT"/>
          <w:b/>
          <w:bCs/>
          <w:sz w:val="24"/>
          <w:szCs w:val="24"/>
        </w:rPr>
      </w:pPr>
      <w:r w:rsidRPr="00C50922">
        <w:rPr>
          <w:rFonts w:ascii="TimesNewRomanPSMT" w:hAnsi="TimesNewRomanPSMT" w:cs="TimesNewRomanPSMT"/>
          <w:b/>
          <w:bCs/>
          <w:sz w:val="24"/>
          <w:szCs w:val="24"/>
        </w:rPr>
        <w:t>Ocjena stanja i pitanja koja treba urediti</w:t>
      </w:r>
    </w:p>
    <w:p w14:paraId="3AC2F7B5" w14:textId="77777777" w:rsidR="00F9629A" w:rsidRPr="00C50922" w:rsidRDefault="00F9629A" w:rsidP="00F9629A">
      <w:pPr>
        <w:spacing w:after="0" w:line="240" w:lineRule="auto"/>
        <w:jc w:val="both"/>
        <w:rPr>
          <w:rFonts w:ascii="TimesNewRomanPSMT" w:hAnsi="TimesNewRomanPSMT" w:cs="TimesNewRomanPSMT"/>
          <w:b/>
          <w:bCs/>
          <w:sz w:val="24"/>
          <w:szCs w:val="24"/>
        </w:rPr>
      </w:pPr>
    </w:p>
    <w:p w14:paraId="21D6B90E" w14:textId="7FDF1E1D" w:rsidR="00FE01FF" w:rsidRDefault="00FE01FF" w:rsidP="00F962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Izmjenama i dopunom Zakona </w:t>
      </w:r>
      <w:r>
        <w:rPr>
          <w:rFonts w:ascii="Times New Roman" w:eastAsia="Times New Roman" w:hAnsi="Times New Roman" w:cs="Times New Roman"/>
          <w:kern w:val="0"/>
          <w:sz w:val="24"/>
          <w:szCs w:val="24"/>
          <w:lang w:eastAsia="hr-HR"/>
        </w:rPr>
        <w:t xml:space="preserve">o lokalnim porezima (dalje u tekstu: Izmjene i dopuna Zakona) </w:t>
      </w:r>
      <w:r>
        <w:rPr>
          <w:rFonts w:ascii="Times New Roman" w:hAnsi="Times New Roman" w:cs="Times New Roman"/>
          <w:sz w:val="24"/>
          <w:szCs w:val="24"/>
        </w:rPr>
        <w:t>koje su stupile na snagu</w:t>
      </w:r>
      <w:r w:rsidRPr="00B26325">
        <w:rPr>
          <w:rFonts w:ascii="Times New Roman" w:hAnsi="Times New Roman" w:cs="Times New Roman"/>
          <w:sz w:val="24"/>
          <w:szCs w:val="24"/>
        </w:rPr>
        <w:t xml:space="preserve"> 1. siječnja 2025. godine </w:t>
      </w:r>
      <w:r>
        <w:rPr>
          <w:rFonts w:ascii="Times New Roman" w:eastAsia="Times New Roman" w:hAnsi="Times New Roman" w:cs="Times New Roman"/>
          <w:kern w:val="0"/>
          <w:sz w:val="24"/>
          <w:szCs w:val="24"/>
          <w:lang w:eastAsia="hr-HR"/>
        </w:rPr>
        <w:t>propisano da su j</w:t>
      </w:r>
      <w:r w:rsidRPr="00C6000C">
        <w:rPr>
          <w:rFonts w:ascii="Times New Roman" w:eastAsia="Times New Roman" w:hAnsi="Times New Roman" w:cs="Times New Roman"/>
          <w:kern w:val="0"/>
          <w:sz w:val="24"/>
          <w:szCs w:val="24"/>
          <w:lang w:eastAsia="hr-HR"/>
        </w:rPr>
        <w:t>edinice lokalne samouprave dužne uvesti porez na nekretnine</w:t>
      </w:r>
      <w:r w:rsidRPr="00B26325">
        <w:rPr>
          <w:rFonts w:ascii="Times New Roman" w:hAnsi="Times New Roman" w:cs="Times New Roman"/>
          <w:sz w:val="24"/>
          <w:szCs w:val="24"/>
        </w:rPr>
        <w:t xml:space="preserve"> koji će zamijeniti dosadašnji porez na kuće za odmor</w:t>
      </w:r>
      <w:r>
        <w:rPr>
          <w:rFonts w:ascii="Times New Roman" w:hAnsi="Times New Roman" w:cs="Times New Roman"/>
          <w:sz w:val="24"/>
          <w:szCs w:val="24"/>
        </w:rPr>
        <w:t xml:space="preserve"> koji je ukinut, te utvrditi visinu poreza u okviru zakonom određenih raspona. </w:t>
      </w:r>
    </w:p>
    <w:p w14:paraId="05EBBE33" w14:textId="77777777" w:rsidR="00F9629A" w:rsidRDefault="00F9629A" w:rsidP="00F9629A">
      <w:pPr>
        <w:spacing w:after="0" w:line="240" w:lineRule="auto"/>
        <w:jc w:val="both"/>
        <w:rPr>
          <w:rFonts w:ascii="Times New Roman" w:hAnsi="Times New Roman" w:cs="Times New Roman"/>
          <w:sz w:val="24"/>
          <w:szCs w:val="24"/>
        </w:rPr>
      </w:pPr>
    </w:p>
    <w:p w14:paraId="458603CF" w14:textId="77777777" w:rsidR="00FE01FF" w:rsidRPr="00B30806" w:rsidRDefault="00FE01FF" w:rsidP="00FE01FF">
      <w:pPr>
        <w:pStyle w:val="box478729"/>
        <w:shd w:val="clear" w:color="auto" w:fill="FFFFFF"/>
        <w:spacing w:before="0" w:beforeAutospacing="0" w:after="48" w:afterAutospacing="0"/>
        <w:ind w:firstLine="408"/>
        <w:textAlignment w:val="baseline"/>
        <w:rPr>
          <w:lang w:val="hr-HR"/>
        </w:rPr>
      </w:pPr>
      <w:r w:rsidRPr="00B30806">
        <w:rPr>
          <w:lang w:val="hr-HR"/>
        </w:rPr>
        <w:t>Porez na nekretnine ne plaća se na nekretnine:</w:t>
      </w:r>
    </w:p>
    <w:p w14:paraId="414CFF1B" w14:textId="77777777" w:rsidR="00FE01FF" w:rsidRPr="00B30806" w:rsidRDefault="00FE01FF" w:rsidP="00FE01FF">
      <w:pPr>
        <w:pStyle w:val="box478729"/>
        <w:shd w:val="clear" w:color="auto" w:fill="FFFFFF"/>
        <w:spacing w:before="0" w:beforeAutospacing="0" w:after="48" w:afterAutospacing="0"/>
        <w:ind w:firstLine="408"/>
        <w:textAlignment w:val="baseline"/>
        <w:rPr>
          <w:lang w:val="hr-HR"/>
        </w:rPr>
      </w:pPr>
      <w:r w:rsidRPr="00B30806">
        <w:rPr>
          <w:lang w:val="hr-HR"/>
        </w:rPr>
        <w:t>1. koje služe za stalno stanovanje</w:t>
      </w:r>
    </w:p>
    <w:p w14:paraId="41E37FA8" w14:textId="77777777" w:rsidR="00FE01FF" w:rsidRPr="00B30806" w:rsidRDefault="00FE01FF" w:rsidP="00FE01FF">
      <w:pPr>
        <w:pStyle w:val="box478729"/>
        <w:shd w:val="clear" w:color="auto" w:fill="FFFFFF"/>
        <w:spacing w:before="0" w:beforeAutospacing="0" w:after="48" w:afterAutospacing="0"/>
        <w:ind w:firstLine="408"/>
        <w:textAlignment w:val="baseline"/>
        <w:rPr>
          <w:lang w:val="hr-HR"/>
        </w:rPr>
      </w:pPr>
      <w:r w:rsidRPr="00B30806">
        <w:rPr>
          <w:lang w:val="hr-HR"/>
        </w:rPr>
        <w:t>2. koje se iznajmljuju na temelju ugovora o najmu za stalno stanovanje</w:t>
      </w:r>
    </w:p>
    <w:p w14:paraId="4FA5297F" w14:textId="77777777" w:rsidR="00FE01FF" w:rsidRPr="00B30806" w:rsidRDefault="00FE01FF" w:rsidP="00FE01FF">
      <w:pPr>
        <w:pStyle w:val="box478729"/>
        <w:shd w:val="clear" w:color="auto" w:fill="FFFFFF"/>
        <w:spacing w:before="0" w:beforeAutospacing="0" w:after="48" w:afterAutospacing="0"/>
        <w:ind w:firstLine="408"/>
        <w:textAlignment w:val="baseline"/>
        <w:rPr>
          <w:lang w:val="hr-HR"/>
        </w:rPr>
      </w:pPr>
      <w:r w:rsidRPr="00B30806">
        <w:rPr>
          <w:lang w:val="hr-HR"/>
        </w:rPr>
        <w:t>3. javne namjene i nekretnine namijenjene institucionalnom smještaju osoba</w:t>
      </w:r>
    </w:p>
    <w:p w14:paraId="0E35C255" w14:textId="77777777" w:rsidR="00FE01FF" w:rsidRPr="00B30806" w:rsidRDefault="00FE01FF" w:rsidP="00FE01FF">
      <w:pPr>
        <w:pStyle w:val="box478729"/>
        <w:shd w:val="clear" w:color="auto" w:fill="FFFFFF"/>
        <w:spacing w:before="0" w:beforeAutospacing="0" w:after="48" w:afterAutospacing="0"/>
        <w:ind w:firstLine="408"/>
        <w:textAlignment w:val="baseline"/>
        <w:rPr>
          <w:lang w:val="hr-HR"/>
        </w:rPr>
      </w:pPr>
      <w:r w:rsidRPr="00B30806">
        <w:rPr>
          <w:lang w:val="hr-HR"/>
        </w:rPr>
        <w:t>4. koje se u poslovnim knjigama trgovačkih društava vode kao nekretnine namijenjene prodaji, ako je od dana unosa u poslovne knjige do 31. ožujka godine za koju se utvrđuje porez proteklo manje od šest mjeseci</w:t>
      </w:r>
    </w:p>
    <w:p w14:paraId="3F6CFE83" w14:textId="77777777" w:rsidR="00FE01FF" w:rsidRPr="00B30806" w:rsidRDefault="00FE01FF" w:rsidP="00FE01FF">
      <w:pPr>
        <w:pStyle w:val="box478729"/>
        <w:shd w:val="clear" w:color="auto" w:fill="FFFFFF"/>
        <w:spacing w:before="0" w:beforeAutospacing="0" w:after="48" w:afterAutospacing="0"/>
        <w:ind w:firstLine="408"/>
        <w:textAlignment w:val="baseline"/>
        <w:rPr>
          <w:lang w:val="hr-HR"/>
        </w:rPr>
      </w:pPr>
      <w:r w:rsidRPr="00B30806">
        <w:rPr>
          <w:lang w:val="hr-HR"/>
        </w:rPr>
        <w:t>5. preuzete u zamjenu za nenaplaćena potraživanja, ako je od dana preuzimanja do 31. ožujka godine za koju se utvrđuje porez proteklo manje od šest mjeseci</w:t>
      </w:r>
    </w:p>
    <w:p w14:paraId="536CB3F1" w14:textId="77777777" w:rsidR="00FE01FF" w:rsidRPr="00B30806" w:rsidRDefault="00FE01FF" w:rsidP="00FE01FF">
      <w:pPr>
        <w:pStyle w:val="box478729"/>
        <w:shd w:val="clear" w:color="auto" w:fill="FFFFFF"/>
        <w:spacing w:before="0" w:beforeAutospacing="0" w:after="48" w:afterAutospacing="0"/>
        <w:ind w:firstLine="408"/>
        <w:textAlignment w:val="baseline"/>
        <w:rPr>
          <w:lang w:val="hr-HR"/>
        </w:rPr>
      </w:pPr>
      <w:r w:rsidRPr="00B30806">
        <w:rPr>
          <w:lang w:val="hr-HR"/>
        </w:rPr>
        <w:t>6. koje zbog proglašenja prirodnih nepogoda u određenom poreznom razdoblju nisu podobne kao stambeni prostor</w:t>
      </w:r>
    </w:p>
    <w:p w14:paraId="0C4001EA" w14:textId="77777777" w:rsidR="00FE01FF" w:rsidRPr="00B30806" w:rsidRDefault="00FE01FF" w:rsidP="00FE01FF">
      <w:pPr>
        <w:pStyle w:val="box478729"/>
        <w:shd w:val="clear" w:color="auto" w:fill="FFFFFF"/>
        <w:spacing w:before="0" w:beforeAutospacing="0" w:after="48" w:afterAutospacing="0"/>
        <w:ind w:firstLine="408"/>
        <w:textAlignment w:val="baseline"/>
        <w:rPr>
          <w:lang w:val="hr-HR"/>
        </w:rPr>
      </w:pPr>
      <w:r w:rsidRPr="00B30806">
        <w:rPr>
          <w:lang w:val="hr-HR"/>
        </w:rPr>
        <w:t>7. u slučajevima kada se iz svih okolnosti može utvrditi da je onemogućena stambena namjena nekretnine</w:t>
      </w:r>
    </w:p>
    <w:p w14:paraId="0E962DED" w14:textId="77777777" w:rsidR="00FE01FF" w:rsidRPr="00B30806" w:rsidRDefault="00FE01FF" w:rsidP="00FE01FF">
      <w:pPr>
        <w:pStyle w:val="box478729"/>
        <w:shd w:val="clear" w:color="auto" w:fill="FFFFFF"/>
        <w:spacing w:before="0" w:beforeAutospacing="0" w:after="48" w:afterAutospacing="0"/>
        <w:ind w:firstLine="408"/>
        <w:textAlignment w:val="baseline"/>
        <w:rPr>
          <w:lang w:val="hr-HR"/>
        </w:rPr>
      </w:pPr>
      <w:r w:rsidRPr="00B30806">
        <w:rPr>
          <w:lang w:val="hr-HR"/>
        </w:rPr>
        <w:t>8. u vlasništvu jedinica lokalne samouprave koje se nalaze isključivo na teritoriju te jedinice lokalne samouprave</w:t>
      </w:r>
    </w:p>
    <w:p w14:paraId="326C8E40" w14:textId="77777777" w:rsidR="00FE01FF" w:rsidRPr="00B30806" w:rsidRDefault="00FE01FF" w:rsidP="00FE01FF">
      <w:pPr>
        <w:pStyle w:val="box478729"/>
        <w:shd w:val="clear" w:color="auto" w:fill="FFFFFF"/>
        <w:spacing w:before="0" w:beforeAutospacing="0" w:after="48" w:afterAutospacing="0"/>
        <w:ind w:firstLine="408"/>
        <w:textAlignment w:val="baseline"/>
        <w:rPr>
          <w:lang w:val="hr-HR"/>
        </w:rPr>
      </w:pPr>
      <w:r w:rsidRPr="00B30806">
        <w:rPr>
          <w:lang w:val="hr-HR"/>
        </w:rPr>
        <w:t>9. koje domaćinu određenom prema propisu kojim se uređuje ugostiteljska djelatnost služe za stalno stanovanje.</w:t>
      </w:r>
    </w:p>
    <w:p w14:paraId="6AB6B455" w14:textId="77777777" w:rsidR="00F9629A" w:rsidRDefault="00F9629A" w:rsidP="00FE01FF">
      <w:pPr>
        <w:spacing w:after="0" w:line="240" w:lineRule="auto"/>
        <w:ind w:firstLine="709"/>
        <w:jc w:val="both"/>
        <w:rPr>
          <w:rFonts w:ascii="Times New Roman" w:hAnsi="Times New Roman" w:cs="Times New Roman"/>
          <w:sz w:val="24"/>
          <w:szCs w:val="24"/>
        </w:rPr>
      </w:pPr>
    </w:p>
    <w:p w14:paraId="75F4C4AE" w14:textId="3FEC639F" w:rsidR="00FE01FF" w:rsidRPr="00B26325" w:rsidRDefault="00FE01FF" w:rsidP="00FE01FF">
      <w:pPr>
        <w:spacing w:after="0" w:line="240" w:lineRule="auto"/>
        <w:ind w:firstLine="709"/>
        <w:jc w:val="both"/>
        <w:rPr>
          <w:rFonts w:ascii="Times New Roman" w:hAnsi="Times New Roman" w:cs="Times New Roman"/>
          <w:sz w:val="24"/>
          <w:szCs w:val="24"/>
        </w:rPr>
      </w:pPr>
      <w:r w:rsidRPr="00B26325">
        <w:rPr>
          <w:rFonts w:ascii="Times New Roman" w:hAnsi="Times New Roman" w:cs="Times New Roman"/>
          <w:sz w:val="24"/>
          <w:szCs w:val="24"/>
        </w:rPr>
        <w:t>Ova oslobođenja imaju za cilj olakšati teret oporezivanja za vlasnike koji koriste nekretnine za osobne potrebe ili javnu korist, a ne za komercijalne svrhe.</w:t>
      </w:r>
    </w:p>
    <w:p w14:paraId="4A2A302F" w14:textId="77777777" w:rsidR="00FE01FF" w:rsidRDefault="00FE01FF" w:rsidP="00FE01FF">
      <w:pPr>
        <w:spacing w:after="0" w:line="240" w:lineRule="auto"/>
        <w:ind w:firstLine="709"/>
        <w:jc w:val="both"/>
        <w:rPr>
          <w:rFonts w:ascii="Times New Roman" w:hAnsi="Times New Roman" w:cs="Times New Roman"/>
          <w:sz w:val="24"/>
          <w:szCs w:val="24"/>
        </w:rPr>
      </w:pPr>
      <w:r w:rsidRPr="00B26325">
        <w:rPr>
          <w:rFonts w:ascii="Times New Roman" w:hAnsi="Times New Roman" w:cs="Times New Roman"/>
          <w:sz w:val="24"/>
          <w:szCs w:val="24"/>
        </w:rPr>
        <w:t xml:space="preserve">Porez na nekretnine plaćaju domaće i strane, fizičke i pravne osobe koje su vlasnici nekretnina na dan 31. ožujka godine za koju se utvrđuje porez. </w:t>
      </w:r>
      <w:r>
        <w:rPr>
          <w:rFonts w:ascii="Times New Roman" w:hAnsi="Times New Roman" w:cs="Times New Roman"/>
          <w:sz w:val="24"/>
          <w:szCs w:val="24"/>
        </w:rPr>
        <w:t>To</w:t>
      </w:r>
      <w:r w:rsidRPr="00B26325">
        <w:rPr>
          <w:rFonts w:ascii="Times New Roman" w:hAnsi="Times New Roman" w:cs="Times New Roman"/>
          <w:sz w:val="24"/>
          <w:szCs w:val="24"/>
        </w:rPr>
        <w:t xml:space="preserve"> znači da su svi vlasnici </w:t>
      </w:r>
      <w:r w:rsidRPr="00B26325">
        <w:rPr>
          <w:rFonts w:ascii="Times New Roman" w:hAnsi="Times New Roman" w:cs="Times New Roman"/>
          <w:sz w:val="24"/>
          <w:szCs w:val="24"/>
        </w:rPr>
        <w:lastRenderedPageBreak/>
        <w:t>nekretnina, neovisno o njihovom statusu, obveznici plaćanja poreza ukoliko posjeduju nekretnine koje podliježu oporezivanju.</w:t>
      </w:r>
      <w:r>
        <w:rPr>
          <w:rFonts w:ascii="Times New Roman" w:hAnsi="Times New Roman" w:cs="Times New Roman"/>
          <w:sz w:val="24"/>
          <w:szCs w:val="24"/>
        </w:rPr>
        <w:t xml:space="preserve"> Jedinice lokalne samouprave mogu ga utvrditi u rasponu od 0,60 eura do 8,00 eura po </w:t>
      </w:r>
      <w:r w:rsidRPr="00B26325">
        <w:rPr>
          <w:rFonts w:ascii="Times New Roman" w:hAnsi="Times New Roman" w:cs="Times New Roman"/>
          <w:sz w:val="24"/>
          <w:szCs w:val="24"/>
        </w:rPr>
        <w:t>m²</w:t>
      </w:r>
      <w:r>
        <w:rPr>
          <w:rFonts w:ascii="Times New Roman" w:hAnsi="Times New Roman" w:cs="Times New Roman"/>
          <w:sz w:val="24"/>
          <w:szCs w:val="24"/>
        </w:rPr>
        <w:t>. Isti je moguće utvrditi u jednakom iznosu za cjelokupno područje jedinice lokalne samouprave ili</w:t>
      </w:r>
      <w:r w:rsidRPr="00B26325">
        <w:rPr>
          <w:rFonts w:ascii="Times New Roman" w:hAnsi="Times New Roman" w:cs="Times New Roman"/>
          <w:sz w:val="24"/>
          <w:szCs w:val="24"/>
        </w:rPr>
        <w:t xml:space="preserve"> definirati zone</w:t>
      </w:r>
      <w:r>
        <w:rPr>
          <w:rFonts w:ascii="Times New Roman" w:hAnsi="Times New Roman" w:cs="Times New Roman"/>
          <w:sz w:val="24"/>
          <w:szCs w:val="24"/>
        </w:rPr>
        <w:t xml:space="preserve"> i dodatne kriterije</w:t>
      </w:r>
      <w:r w:rsidRPr="00B26325">
        <w:rPr>
          <w:rFonts w:ascii="Times New Roman" w:hAnsi="Times New Roman" w:cs="Times New Roman"/>
          <w:sz w:val="24"/>
          <w:szCs w:val="24"/>
        </w:rPr>
        <w:t xml:space="preserve"> za određivanje poreza, što znači da će visina poreza varirati ovisno o lokaciji i vrijednosti nekretnine.</w:t>
      </w:r>
    </w:p>
    <w:p w14:paraId="3D6A58D4" w14:textId="77777777" w:rsidR="00F9629A" w:rsidRDefault="00F9629A" w:rsidP="00FE01FF">
      <w:pPr>
        <w:spacing w:after="0" w:line="240" w:lineRule="auto"/>
        <w:ind w:firstLine="709"/>
        <w:jc w:val="both"/>
        <w:rPr>
          <w:rFonts w:ascii="Times New Roman" w:hAnsi="Times New Roman" w:cs="Times New Roman"/>
          <w:sz w:val="24"/>
          <w:szCs w:val="24"/>
        </w:rPr>
      </w:pPr>
    </w:p>
    <w:p w14:paraId="4F876758" w14:textId="77777777" w:rsidR="00FE01FF" w:rsidRDefault="00FE01FF" w:rsidP="00FE01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Jedinice lokalne samouprave poslove utvrđivanja, evidentiranja i naplate poreza na nekretnine mogu obavljati same ili iste povjeriti nadležnoj ispostavi Porezne uprave ili drugoj jedinici lokalne samouprave. U skladu sa člankom 4. Pravilnika o </w:t>
      </w:r>
      <w:r w:rsidRPr="00C07777">
        <w:rPr>
          <w:rFonts w:ascii="Times New Roman" w:hAnsi="Times New Roman" w:cs="Times New Roman"/>
          <w:sz w:val="24"/>
          <w:szCs w:val="24"/>
        </w:rPr>
        <w:t>uvjetima, opsegu i naknadi za obavljanje poslova utvrđivanja,</w:t>
      </w:r>
      <w:r>
        <w:rPr>
          <w:rFonts w:ascii="Times New Roman" w:hAnsi="Times New Roman" w:cs="Times New Roman"/>
          <w:sz w:val="24"/>
          <w:szCs w:val="24"/>
        </w:rPr>
        <w:t xml:space="preserve"> </w:t>
      </w:r>
      <w:r w:rsidRPr="00C07777">
        <w:rPr>
          <w:rFonts w:ascii="Times New Roman" w:hAnsi="Times New Roman" w:cs="Times New Roman"/>
          <w:sz w:val="24"/>
          <w:szCs w:val="24"/>
        </w:rPr>
        <w:t>evidentiranja, nadzora, naplate i ovrhe radi naplate poreza jedinica lokalne i</w:t>
      </w:r>
      <w:r>
        <w:rPr>
          <w:rFonts w:ascii="Times New Roman" w:hAnsi="Times New Roman" w:cs="Times New Roman"/>
          <w:sz w:val="24"/>
          <w:szCs w:val="24"/>
        </w:rPr>
        <w:t xml:space="preserve"> </w:t>
      </w:r>
      <w:r w:rsidRPr="00C07777">
        <w:rPr>
          <w:rFonts w:ascii="Times New Roman" w:hAnsi="Times New Roman" w:cs="Times New Roman"/>
          <w:sz w:val="24"/>
          <w:szCs w:val="24"/>
        </w:rPr>
        <w:t>područne (regionalne) samouprave</w:t>
      </w:r>
      <w:r>
        <w:rPr>
          <w:rFonts w:ascii="Times New Roman" w:hAnsi="Times New Roman" w:cs="Times New Roman"/>
          <w:sz w:val="24"/>
          <w:szCs w:val="24"/>
        </w:rPr>
        <w:t xml:space="preserve"> („Narodne novine“ broj 1/17) z</w:t>
      </w:r>
      <w:r w:rsidRPr="0000525E">
        <w:rPr>
          <w:rFonts w:ascii="Times New Roman" w:hAnsi="Times New Roman" w:cs="Times New Roman"/>
          <w:sz w:val="24"/>
          <w:szCs w:val="24"/>
        </w:rPr>
        <w:t>a obavljanje poslova utvrđivanja, evidentiranja, nadzora,</w:t>
      </w:r>
      <w:r>
        <w:rPr>
          <w:rFonts w:ascii="Times New Roman" w:hAnsi="Times New Roman" w:cs="Times New Roman"/>
          <w:sz w:val="24"/>
          <w:szCs w:val="24"/>
        </w:rPr>
        <w:t xml:space="preserve"> </w:t>
      </w:r>
      <w:r w:rsidRPr="0000525E">
        <w:rPr>
          <w:rFonts w:ascii="Times New Roman" w:hAnsi="Times New Roman" w:cs="Times New Roman"/>
          <w:sz w:val="24"/>
          <w:szCs w:val="24"/>
        </w:rPr>
        <w:t>naplate i ovrhe radi naplate svih ili pojedinih poreza iz</w:t>
      </w:r>
      <w:r>
        <w:rPr>
          <w:rFonts w:ascii="Times New Roman" w:hAnsi="Times New Roman" w:cs="Times New Roman"/>
          <w:sz w:val="24"/>
          <w:szCs w:val="24"/>
        </w:rPr>
        <w:t xml:space="preserve"> </w:t>
      </w:r>
      <w:r w:rsidRPr="0000525E">
        <w:rPr>
          <w:rFonts w:ascii="Times New Roman" w:hAnsi="Times New Roman" w:cs="Times New Roman"/>
          <w:sz w:val="24"/>
          <w:szCs w:val="24"/>
        </w:rPr>
        <w:t xml:space="preserve">članka 2. </w:t>
      </w:r>
      <w:r>
        <w:rPr>
          <w:rFonts w:ascii="Times New Roman" w:hAnsi="Times New Roman" w:cs="Times New Roman"/>
          <w:sz w:val="24"/>
          <w:szCs w:val="24"/>
        </w:rPr>
        <w:t>tog</w:t>
      </w:r>
      <w:r w:rsidRPr="0000525E">
        <w:rPr>
          <w:rFonts w:ascii="Times New Roman" w:hAnsi="Times New Roman" w:cs="Times New Roman"/>
          <w:sz w:val="24"/>
          <w:szCs w:val="24"/>
        </w:rPr>
        <w:t xml:space="preserve"> Pravilnika</w:t>
      </w:r>
      <w:r>
        <w:rPr>
          <w:rFonts w:ascii="Times New Roman" w:hAnsi="Times New Roman" w:cs="Times New Roman"/>
          <w:sz w:val="24"/>
          <w:szCs w:val="24"/>
        </w:rPr>
        <w:t xml:space="preserve"> o </w:t>
      </w:r>
      <w:r w:rsidRPr="00C07777">
        <w:rPr>
          <w:rFonts w:ascii="Times New Roman" w:hAnsi="Times New Roman" w:cs="Times New Roman"/>
          <w:sz w:val="24"/>
          <w:szCs w:val="24"/>
        </w:rPr>
        <w:t>uvjetima, opsegu i naknadi za obavljanje poslova utvrđivanja,</w:t>
      </w:r>
      <w:r>
        <w:rPr>
          <w:rFonts w:ascii="Times New Roman" w:hAnsi="Times New Roman" w:cs="Times New Roman"/>
          <w:sz w:val="24"/>
          <w:szCs w:val="24"/>
        </w:rPr>
        <w:t xml:space="preserve"> </w:t>
      </w:r>
      <w:r w:rsidRPr="00C07777">
        <w:rPr>
          <w:rFonts w:ascii="Times New Roman" w:hAnsi="Times New Roman" w:cs="Times New Roman"/>
          <w:sz w:val="24"/>
          <w:szCs w:val="24"/>
        </w:rPr>
        <w:t>evidentiranja, nadzora, naplate i ovrhe radi naplate poreza jedinica lokalne i</w:t>
      </w:r>
      <w:r>
        <w:rPr>
          <w:rFonts w:ascii="Times New Roman" w:hAnsi="Times New Roman" w:cs="Times New Roman"/>
          <w:sz w:val="24"/>
          <w:szCs w:val="24"/>
        </w:rPr>
        <w:t xml:space="preserve"> </w:t>
      </w:r>
      <w:r w:rsidRPr="00C07777">
        <w:rPr>
          <w:rFonts w:ascii="Times New Roman" w:hAnsi="Times New Roman" w:cs="Times New Roman"/>
          <w:sz w:val="24"/>
          <w:szCs w:val="24"/>
        </w:rPr>
        <w:t>područne (regionalne) samouprave</w:t>
      </w:r>
      <w:r>
        <w:rPr>
          <w:rFonts w:ascii="Times New Roman" w:hAnsi="Times New Roman" w:cs="Times New Roman"/>
          <w:sz w:val="24"/>
          <w:szCs w:val="24"/>
        </w:rPr>
        <w:t>,</w:t>
      </w:r>
      <w:r w:rsidRPr="0000525E">
        <w:rPr>
          <w:rFonts w:ascii="Times New Roman" w:hAnsi="Times New Roman" w:cs="Times New Roman"/>
          <w:sz w:val="24"/>
          <w:szCs w:val="24"/>
        </w:rPr>
        <w:t xml:space="preserve"> Poreznoj upravi pripada</w:t>
      </w:r>
      <w:r>
        <w:rPr>
          <w:rFonts w:ascii="Times New Roman" w:hAnsi="Times New Roman" w:cs="Times New Roman"/>
          <w:sz w:val="24"/>
          <w:szCs w:val="24"/>
        </w:rPr>
        <w:t xml:space="preserve"> </w:t>
      </w:r>
      <w:r w:rsidRPr="0000525E">
        <w:rPr>
          <w:rFonts w:ascii="Times New Roman" w:hAnsi="Times New Roman" w:cs="Times New Roman"/>
          <w:sz w:val="24"/>
          <w:szCs w:val="24"/>
        </w:rPr>
        <w:t xml:space="preserve">naknada u iznosu </w:t>
      </w:r>
      <w:r>
        <w:rPr>
          <w:rFonts w:ascii="Times New Roman" w:hAnsi="Times New Roman" w:cs="Times New Roman"/>
          <w:sz w:val="24"/>
          <w:szCs w:val="24"/>
        </w:rPr>
        <w:t>5% od ukupno naplaćenih prihoda dok je člankom 5. propisano da p</w:t>
      </w:r>
      <w:r w:rsidRPr="00716180">
        <w:rPr>
          <w:rFonts w:ascii="Times New Roman" w:hAnsi="Times New Roman" w:cs="Times New Roman"/>
          <w:sz w:val="24"/>
          <w:szCs w:val="24"/>
        </w:rPr>
        <w:t>redstavničko tijelo jedinice lokalne ili područne</w:t>
      </w:r>
      <w:r>
        <w:rPr>
          <w:rFonts w:ascii="Times New Roman" w:hAnsi="Times New Roman" w:cs="Times New Roman"/>
          <w:sz w:val="24"/>
          <w:szCs w:val="24"/>
        </w:rPr>
        <w:t xml:space="preserve"> </w:t>
      </w:r>
      <w:r w:rsidRPr="00716180">
        <w:rPr>
          <w:rFonts w:ascii="Times New Roman" w:hAnsi="Times New Roman" w:cs="Times New Roman"/>
          <w:sz w:val="24"/>
          <w:szCs w:val="24"/>
        </w:rPr>
        <w:t>(regionalne) samouprave svojom odlukom daje ovlast</w:t>
      </w:r>
      <w:r>
        <w:rPr>
          <w:rFonts w:ascii="Times New Roman" w:hAnsi="Times New Roman" w:cs="Times New Roman"/>
          <w:sz w:val="24"/>
          <w:szCs w:val="24"/>
        </w:rPr>
        <w:t xml:space="preserve"> </w:t>
      </w:r>
      <w:r w:rsidRPr="00716180">
        <w:rPr>
          <w:rFonts w:ascii="Times New Roman" w:hAnsi="Times New Roman" w:cs="Times New Roman"/>
          <w:sz w:val="24"/>
          <w:szCs w:val="24"/>
        </w:rPr>
        <w:t>nadležnoj organizaciji platnog prometa zaduženoj za</w:t>
      </w:r>
      <w:r>
        <w:rPr>
          <w:rFonts w:ascii="Times New Roman" w:hAnsi="Times New Roman" w:cs="Times New Roman"/>
          <w:sz w:val="24"/>
          <w:szCs w:val="24"/>
        </w:rPr>
        <w:t xml:space="preserve"> </w:t>
      </w:r>
      <w:r w:rsidRPr="00716180">
        <w:rPr>
          <w:rFonts w:ascii="Times New Roman" w:hAnsi="Times New Roman" w:cs="Times New Roman"/>
          <w:sz w:val="24"/>
          <w:szCs w:val="24"/>
        </w:rPr>
        <w:t>raspoređivanje uplaćenih prihoda korisnicima, da naknadu</w:t>
      </w:r>
      <w:r>
        <w:rPr>
          <w:rFonts w:ascii="Times New Roman" w:hAnsi="Times New Roman" w:cs="Times New Roman"/>
          <w:sz w:val="24"/>
          <w:szCs w:val="24"/>
        </w:rPr>
        <w:t xml:space="preserve"> </w:t>
      </w:r>
      <w:r w:rsidRPr="00716180">
        <w:rPr>
          <w:rFonts w:ascii="Times New Roman" w:hAnsi="Times New Roman" w:cs="Times New Roman"/>
          <w:sz w:val="24"/>
          <w:szCs w:val="24"/>
        </w:rPr>
        <w:t>Poreznoj upravi obračuna i uplati u državni proračun i to</w:t>
      </w:r>
      <w:r>
        <w:rPr>
          <w:rFonts w:ascii="Times New Roman" w:hAnsi="Times New Roman" w:cs="Times New Roman"/>
          <w:sz w:val="24"/>
          <w:szCs w:val="24"/>
        </w:rPr>
        <w:t xml:space="preserve"> </w:t>
      </w:r>
      <w:r w:rsidRPr="00716180">
        <w:rPr>
          <w:rFonts w:ascii="Times New Roman" w:hAnsi="Times New Roman" w:cs="Times New Roman"/>
          <w:sz w:val="24"/>
          <w:szCs w:val="24"/>
        </w:rPr>
        <w:t>do zadnjeg dana u mjesecu za protekli mjesec</w:t>
      </w:r>
      <w:r>
        <w:rPr>
          <w:rFonts w:ascii="Times New Roman" w:hAnsi="Times New Roman" w:cs="Times New Roman"/>
          <w:sz w:val="24"/>
          <w:szCs w:val="24"/>
        </w:rPr>
        <w:t>.</w:t>
      </w:r>
    </w:p>
    <w:p w14:paraId="7BDE31C8" w14:textId="77777777" w:rsidR="00F9629A" w:rsidRDefault="00F9629A" w:rsidP="00FE01FF">
      <w:pPr>
        <w:spacing w:after="0" w:line="240" w:lineRule="auto"/>
        <w:ind w:firstLine="709"/>
        <w:jc w:val="both"/>
        <w:rPr>
          <w:rFonts w:ascii="Times New Roman" w:hAnsi="Times New Roman" w:cs="Times New Roman"/>
          <w:sz w:val="24"/>
          <w:szCs w:val="24"/>
        </w:rPr>
      </w:pPr>
    </w:p>
    <w:p w14:paraId="0F4C546A" w14:textId="77777777" w:rsidR="002001BB" w:rsidRDefault="002001BB" w:rsidP="00FE01FF">
      <w:pPr>
        <w:spacing w:after="0" w:line="240" w:lineRule="auto"/>
        <w:ind w:firstLine="709"/>
        <w:jc w:val="both"/>
        <w:rPr>
          <w:rFonts w:ascii="Times New Roman" w:hAnsi="Times New Roman" w:cs="Times New Roman"/>
          <w:sz w:val="24"/>
          <w:szCs w:val="24"/>
        </w:rPr>
      </w:pPr>
    </w:p>
    <w:p w14:paraId="3BD867E4" w14:textId="770A4601" w:rsidR="002001BB" w:rsidRDefault="002001BB" w:rsidP="00FE01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 obzirom da Općina Podravska Moslavina nije Odluku o općinskim porezima donijela do 28. veljače 2025. godine, kada je bio rok za donošenje Odluke u kojoj će se određivati visina poreza na nekretnine i odlučiti hoće li se posao naplate poreza prepustiti nadležnoj Poreznoj upravi ili će za provedbu naplate poreza na nekretnine biti zadužen Jedinstveni upravni odjel Općine Podravska Moslavina, Odluka iz prijedloga </w:t>
      </w:r>
      <w:r w:rsidR="00CD545D">
        <w:rPr>
          <w:rFonts w:ascii="Times New Roman" w:hAnsi="Times New Roman" w:cs="Times New Roman"/>
          <w:sz w:val="24"/>
          <w:szCs w:val="24"/>
        </w:rPr>
        <w:t xml:space="preserve">vrijedit će za naplatu poreza na nekretnine počevši od 2026. godine. </w:t>
      </w:r>
    </w:p>
    <w:p w14:paraId="281B9E22" w14:textId="77777777" w:rsidR="00CD545D" w:rsidRDefault="00CD545D" w:rsidP="00FE01FF">
      <w:pPr>
        <w:spacing w:after="0" w:line="240" w:lineRule="auto"/>
        <w:ind w:firstLine="709"/>
        <w:jc w:val="both"/>
        <w:rPr>
          <w:rFonts w:ascii="Times New Roman" w:hAnsi="Times New Roman" w:cs="Times New Roman"/>
          <w:sz w:val="24"/>
          <w:szCs w:val="24"/>
        </w:rPr>
      </w:pPr>
    </w:p>
    <w:p w14:paraId="5B4D9ED4" w14:textId="41A1A49D" w:rsidR="00CD545D" w:rsidRDefault="00CD545D" w:rsidP="00FE01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Ostali općinski porezi navedeni u prijedlogu Odluke o općinskim porezima Općine Podravska Moslavina ostaju nepromijenjeni. S obzirom da je od dana donošenja prethodne Odluke o općinskim porezima Općine Podravska Moslavina Republika Hrvatska promijenila službenu valutu iz kune u euro, svi iznosi naplate općinskih poreza pretvoreni su iz kune u euro, bez povećanja ili smanjenja iznosa. </w:t>
      </w:r>
    </w:p>
    <w:p w14:paraId="161C18A3" w14:textId="77777777" w:rsidR="00CD545D" w:rsidRDefault="00CD545D" w:rsidP="00FE01FF">
      <w:pPr>
        <w:spacing w:after="0" w:line="240" w:lineRule="auto"/>
        <w:ind w:firstLine="709"/>
        <w:jc w:val="both"/>
        <w:rPr>
          <w:rFonts w:ascii="Times New Roman" w:hAnsi="Times New Roman" w:cs="Times New Roman"/>
          <w:sz w:val="24"/>
          <w:szCs w:val="24"/>
        </w:rPr>
      </w:pPr>
    </w:p>
    <w:p w14:paraId="4FEEF488" w14:textId="77777777" w:rsidR="00FE01FF" w:rsidRDefault="00FE01FF" w:rsidP="00FE01FF">
      <w:pPr>
        <w:spacing w:after="0" w:line="240" w:lineRule="auto"/>
        <w:ind w:firstLine="708"/>
        <w:jc w:val="both"/>
        <w:rPr>
          <w:rFonts w:ascii="Times New Roman" w:eastAsia="Times New Roman" w:hAnsi="Times New Roman" w:cs="Times New Roman"/>
          <w:kern w:val="0"/>
          <w:sz w:val="24"/>
          <w:szCs w:val="24"/>
          <w:lang w:eastAsia="zh-CN"/>
        </w:rPr>
      </w:pPr>
      <w:bookmarkStart w:id="0" w:name="_Hlk151015727"/>
      <w:r w:rsidRPr="00B33891">
        <w:rPr>
          <w:rFonts w:ascii="Times New Roman" w:eastAsia="Times New Roman" w:hAnsi="Times New Roman" w:cs="Times New Roman"/>
          <w:kern w:val="0"/>
          <w:sz w:val="24"/>
          <w:szCs w:val="24"/>
          <w:lang w:eastAsia="hr-HR"/>
        </w:rPr>
        <w:t>U skladu s odredbama članka 11. Zakona o pravu na pristup informacijama (</w:t>
      </w:r>
      <w:r>
        <w:rPr>
          <w:rFonts w:ascii="Times New Roman" w:eastAsia="Times New Roman" w:hAnsi="Times New Roman" w:cs="Times New Roman"/>
          <w:kern w:val="0"/>
          <w:sz w:val="24"/>
          <w:szCs w:val="24"/>
          <w:lang w:eastAsia="hr-HR"/>
        </w:rPr>
        <w:t>„</w:t>
      </w:r>
      <w:r w:rsidRPr="00B33891">
        <w:rPr>
          <w:rFonts w:ascii="Times New Roman" w:eastAsia="Times New Roman" w:hAnsi="Times New Roman" w:cs="Times New Roman"/>
          <w:kern w:val="0"/>
          <w:sz w:val="24"/>
          <w:szCs w:val="24"/>
          <w:lang w:eastAsia="hr-HR"/>
        </w:rPr>
        <w:t>Narodne novine</w:t>
      </w:r>
      <w:r>
        <w:rPr>
          <w:rFonts w:ascii="Times New Roman" w:eastAsia="Times New Roman" w:hAnsi="Times New Roman" w:cs="Times New Roman"/>
          <w:kern w:val="0"/>
          <w:sz w:val="24"/>
          <w:szCs w:val="24"/>
          <w:lang w:eastAsia="hr-HR"/>
        </w:rPr>
        <w:t>“</w:t>
      </w:r>
      <w:r w:rsidRPr="00B33891">
        <w:rPr>
          <w:rFonts w:ascii="Times New Roman" w:eastAsia="Times New Roman" w:hAnsi="Times New Roman" w:cs="Times New Roman"/>
          <w:kern w:val="0"/>
          <w:sz w:val="24"/>
          <w:szCs w:val="24"/>
          <w:lang w:eastAsia="hr-HR"/>
        </w:rPr>
        <w:t xml:space="preserve"> br</w:t>
      </w:r>
      <w:r>
        <w:rPr>
          <w:rFonts w:ascii="Times New Roman" w:eastAsia="Times New Roman" w:hAnsi="Times New Roman" w:cs="Times New Roman"/>
          <w:kern w:val="0"/>
          <w:sz w:val="24"/>
          <w:szCs w:val="24"/>
          <w:lang w:eastAsia="hr-HR"/>
        </w:rPr>
        <w:t>oj</w:t>
      </w:r>
      <w:r w:rsidRPr="00B33891">
        <w:rPr>
          <w:rFonts w:ascii="Times New Roman" w:eastAsia="Times New Roman" w:hAnsi="Times New Roman" w:cs="Times New Roman"/>
          <w:kern w:val="0"/>
          <w:sz w:val="24"/>
          <w:szCs w:val="24"/>
          <w:lang w:eastAsia="hr-HR"/>
        </w:rPr>
        <w:t>. 25/13, 85/15 i 69/22), prijedlog odluke stavlja se na javno savjetovanje sa zainteresiranom javnošć</w:t>
      </w:r>
      <w:r>
        <w:rPr>
          <w:rFonts w:ascii="Times New Roman" w:eastAsia="Times New Roman" w:hAnsi="Times New Roman" w:cs="Times New Roman"/>
          <w:kern w:val="0"/>
          <w:sz w:val="24"/>
          <w:szCs w:val="24"/>
          <w:lang w:eastAsia="hr-HR"/>
        </w:rPr>
        <w:t>u s ciljem upoznavanja javnosti</w:t>
      </w:r>
      <w:r w:rsidRPr="00B33891">
        <w:rPr>
          <w:rFonts w:ascii="Times New Roman" w:eastAsia="Times New Roman" w:hAnsi="Times New Roman" w:cs="Times New Roman"/>
          <w:kern w:val="0"/>
          <w:sz w:val="24"/>
          <w:szCs w:val="24"/>
          <w:lang w:eastAsia="hr-HR"/>
        </w:rPr>
        <w:t xml:space="preserve"> i </w:t>
      </w:r>
      <w:r>
        <w:rPr>
          <w:rFonts w:ascii="Times New Roman" w:eastAsia="Times New Roman" w:hAnsi="Times New Roman" w:cs="Times New Roman"/>
          <w:kern w:val="0"/>
          <w:sz w:val="24"/>
          <w:szCs w:val="24"/>
          <w:lang w:eastAsia="hr-HR"/>
        </w:rPr>
        <w:t>s pribavljanjem</w:t>
      </w:r>
      <w:r w:rsidRPr="00B33891">
        <w:rPr>
          <w:rFonts w:ascii="Times New Roman" w:eastAsia="Times New Roman" w:hAnsi="Times New Roman" w:cs="Times New Roman"/>
          <w:kern w:val="0"/>
          <w:sz w:val="24"/>
          <w:szCs w:val="24"/>
          <w:lang w:eastAsia="hr-HR"/>
        </w:rPr>
        <w:t xml:space="preserve"> mišljenja, primjedbi i prijedloga, nakon čega će se utvrditi konačan prijedlog Odluke</w:t>
      </w:r>
      <w:r w:rsidRPr="00B33891">
        <w:rPr>
          <w:rFonts w:ascii="Times New Roman" w:eastAsia="Times New Roman" w:hAnsi="Times New Roman" w:cs="Times New Roman"/>
          <w:kern w:val="0"/>
          <w:sz w:val="24"/>
          <w:szCs w:val="24"/>
          <w:lang w:eastAsia="zh-CN"/>
        </w:rPr>
        <w:t>.</w:t>
      </w:r>
    </w:p>
    <w:p w14:paraId="1D27D61B" w14:textId="77777777" w:rsidR="00FE01FF" w:rsidRPr="00B33891" w:rsidRDefault="00FE01FF" w:rsidP="00FE01FF">
      <w:pPr>
        <w:spacing w:after="0" w:line="240" w:lineRule="auto"/>
        <w:ind w:firstLine="708"/>
        <w:jc w:val="both"/>
        <w:rPr>
          <w:rFonts w:ascii="Times New Roman" w:eastAsia="Times New Roman" w:hAnsi="Times New Roman" w:cs="Times New Roman"/>
          <w:kern w:val="0"/>
          <w:sz w:val="24"/>
          <w:szCs w:val="24"/>
          <w:lang w:eastAsia="zh-CN"/>
        </w:rPr>
      </w:pPr>
    </w:p>
    <w:p w14:paraId="1C4D9557" w14:textId="77777777" w:rsidR="00FE01FF" w:rsidRPr="00B33891" w:rsidRDefault="00FE01FF" w:rsidP="00FE01FF">
      <w:pPr>
        <w:spacing w:after="0" w:line="240" w:lineRule="auto"/>
        <w:ind w:firstLine="708"/>
        <w:jc w:val="both"/>
        <w:rPr>
          <w:rFonts w:ascii="Times New Roman" w:eastAsia="Times New Roman" w:hAnsi="Times New Roman" w:cs="Times New Roman"/>
          <w:kern w:val="0"/>
          <w:sz w:val="24"/>
          <w:szCs w:val="24"/>
          <w:lang w:eastAsia="zh-CN"/>
        </w:rPr>
      </w:pPr>
      <w:r w:rsidRPr="00B33891">
        <w:rPr>
          <w:rFonts w:ascii="Times New Roman" w:eastAsia="Times New Roman" w:hAnsi="Times New Roman" w:cs="Times New Roman"/>
          <w:kern w:val="0"/>
          <w:sz w:val="24"/>
          <w:szCs w:val="24"/>
          <w:lang w:eastAsia="zh-CN"/>
        </w:rPr>
        <w:t xml:space="preserve">Javno savjetovanje se određuje u trajanju od </w:t>
      </w:r>
      <w:r>
        <w:rPr>
          <w:rFonts w:ascii="Times New Roman" w:eastAsia="Times New Roman" w:hAnsi="Times New Roman" w:cs="Times New Roman"/>
          <w:kern w:val="0"/>
          <w:sz w:val="24"/>
          <w:szCs w:val="24"/>
          <w:lang w:eastAsia="zh-CN"/>
        </w:rPr>
        <w:t>30 dana.</w:t>
      </w:r>
    </w:p>
    <w:bookmarkEnd w:id="0"/>
    <w:p w14:paraId="6766E1AD" w14:textId="77777777" w:rsidR="00FE01FF" w:rsidRDefault="00FE01FF" w:rsidP="00FE01FF">
      <w:pPr>
        <w:rPr>
          <w:rFonts w:ascii="Times New Roman" w:hAnsi="Times New Roman" w:cs="Times New Roman"/>
          <w:sz w:val="24"/>
          <w:szCs w:val="24"/>
        </w:rPr>
      </w:pPr>
    </w:p>
    <w:p w14:paraId="70EC9717" w14:textId="77777777" w:rsidR="00FE01FF" w:rsidRDefault="00FE01FF" w:rsidP="00FE01FF">
      <w:pPr>
        <w:autoSpaceDE w:val="0"/>
        <w:autoSpaceDN w:val="0"/>
        <w:adjustRightInd w:val="0"/>
        <w:spacing w:after="0" w:line="240" w:lineRule="auto"/>
        <w:jc w:val="both"/>
        <w:rPr>
          <w:rFonts w:ascii="Times New Roman" w:eastAsia="Calibri" w:hAnsi="Times New Roman" w:cs="Times New Roman"/>
          <w:b/>
          <w:kern w:val="0"/>
          <w:sz w:val="24"/>
          <w:szCs w:val="24"/>
        </w:rPr>
      </w:pPr>
      <w:r w:rsidRPr="0092413B">
        <w:rPr>
          <w:rFonts w:ascii="Times New Roman" w:eastAsia="Calibri" w:hAnsi="Times New Roman" w:cs="Times New Roman"/>
          <w:b/>
          <w:kern w:val="0"/>
          <w:sz w:val="24"/>
          <w:szCs w:val="24"/>
        </w:rPr>
        <w:t>Potrebna sredstva za provedbu odluke:</w:t>
      </w:r>
    </w:p>
    <w:p w14:paraId="3F6D471D" w14:textId="77777777" w:rsidR="00FE01FF" w:rsidRPr="0092413B" w:rsidRDefault="00FE01FF" w:rsidP="00FE01FF">
      <w:pPr>
        <w:autoSpaceDE w:val="0"/>
        <w:autoSpaceDN w:val="0"/>
        <w:adjustRightInd w:val="0"/>
        <w:spacing w:after="0" w:line="240" w:lineRule="auto"/>
        <w:jc w:val="both"/>
        <w:rPr>
          <w:rFonts w:ascii="Times New Roman" w:eastAsia="Calibri" w:hAnsi="Times New Roman" w:cs="Times New Roman"/>
          <w:b/>
          <w:kern w:val="0"/>
          <w:sz w:val="24"/>
          <w:szCs w:val="24"/>
        </w:rPr>
      </w:pPr>
    </w:p>
    <w:p w14:paraId="5E4E03D1" w14:textId="3B5CA732" w:rsidR="00FE01FF" w:rsidRPr="0092413B" w:rsidRDefault="00FE01FF" w:rsidP="00FE01FF">
      <w:pPr>
        <w:autoSpaceDE w:val="0"/>
        <w:autoSpaceDN w:val="0"/>
        <w:adjustRightInd w:val="0"/>
        <w:spacing w:after="0" w:line="240" w:lineRule="auto"/>
        <w:ind w:firstLine="720"/>
        <w:jc w:val="both"/>
        <w:rPr>
          <w:rFonts w:ascii="Times New Roman" w:eastAsia="Calibri" w:hAnsi="Times New Roman" w:cs="Times New Roman"/>
          <w:color w:val="000000"/>
          <w:kern w:val="0"/>
          <w:sz w:val="24"/>
          <w:szCs w:val="24"/>
        </w:rPr>
      </w:pPr>
      <w:r w:rsidRPr="0092413B">
        <w:rPr>
          <w:rFonts w:ascii="Times New Roman" w:eastAsia="Calibri" w:hAnsi="Times New Roman" w:cs="Times New Roman"/>
          <w:color w:val="000000"/>
          <w:kern w:val="0"/>
          <w:sz w:val="24"/>
          <w:szCs w:val="24"/>
        </w:rPr>
        <w:t xml:space="preserve">Za provedbu </w:t>
      </w:r>
      <w:r>
        <w:rPr>
          <w:rFonts w:ascii="Times New Roman" w:eastAsia="Calibri" w:hAnsi="Times New Roman" w:cs="Times New Roman"/>
          <w:color w:val="000000"/>
          <w:kern w:val="0"/>
          <w:sz w:val="24"/>
          <w:szCs w:val="24"/>
        </w:rPr>
        <w:t xml:space="preserve">Odluke o </w:t>
      </w:r>
      <w:r w:rsidR="002001BB">
        <w:rPr>
          <w:rFonts w:ascii="Times New Roman" w:eastAsia="Calibri" w:hAnsi="Times New Roman" w:cs="Times New Roman"/>
          <w:color w:val="000000"/>
          <w:kern w:val="0"/>
          <w:sz w:val="24"/>
          <w:szCs w:val="24"/>
        </w:rPr>
        <w:t>općinskim</w:t>
      </w:r>
      <w:r>
        <w:rPr>
          <w:rFonts w:ascii="Times New Roman" w:eastAsia="Calibri" w:hAnsi="Times New Roman" w:cs="Times New Roman"/>
          <w:color w:val="000000"/>
          <w:kern w:val="0"/>
          <w:sz w:val="24"/>
          <w:szCs w:val="24"/>
        </w:rPr>
        <w:t xml:space="preserve"> porezima Općine </w:t>
      </w:r>
      <w:r w:rsidR="002001BB">
        <w:rPr>
          <w:rFonts w:ascii="Times New Roman" w:eastAsia="Calibri" w:hAnsi="Times New Roman" w:cs="Times New Roman"/>
          <w:color w:val="000000"/>
          <w:kern w:val="0"/>
          <w:sz w:val="24"/>
          <w:szCs w:val="24"/>
        </w:rPr>
        <w:t>Podravska Moslavina</w:t>
      </w:r>
      <w:r w:rsidRPr="0092413B">
        <w:rPr>
          <w:rFonts w:ascii="Times New Roman" w:eastAsia="Calibri" w:hAnsi="Times New Roman" w:cs="Times New Roman"/>
          <w:color w:val="000000"/>
          <w:kern w:val="0"/>
          <w:sz w:val="24"/>
          <w:szCs w:val="24"/>
        </w:rPr>
        <w:t xml:space="preserve"> nisu potrebna financijska sredstva iz Proračuna </w:t>
      </w:r>
      <w:r>
        <w:rPr>
          <w:rFonts w:ascii="Times New Roman" w:eastAsia="Calibri" w:hAnsi="Times New Roman" w:cs="Times New Roman"/>
          <w:color w:val="000000"/>
          <w:kern w:val="0"/>
          <w:sz w:val="24"/>
          <w:szCs w:val="24"/>
        </w:rPr>
        <w:t xml:space="preserve">Općine </w:t>
      </w:r>
      <w:r w:rsidR="002001BB">
        <w:rPr>
          <w:rFonts w:ascii="Times New Roman" w:eastAsia="Calibri" w:hAnsi="Times New Roman" w:cs="Times New Roman"/>
          <w:color w:val="000000"/>
          <w:kern w:val="0"/>
          <w:sz w:val="24"/>
          <w:szCs w:val="24"/>
        </w:rPr>
        <w:t>Podravska Moslavina</w:t>
      </w:r>
      <w:r>
        <w:rPr>
          <w:rFonts w:ascii="Times New Roman" w:eastAsia="Calibri" w:hAnsi="Times New Roman" w:cs="Times New Roman"/>
          <w:color w:val="000000"/>
          <w:kern w:val="0"/>
          <w:sz w:val="24"/>
          <w:szCs w:val="24"/>
        </w:rPr>
        <w:t>.</w:t>
      </w:r>
    </w:p>
    <w:p w14:paraId="71F5526C" w14:textId="77777777" w:rsidR="00FE01FF" w:rsidRDefault="00FE01FF" w:rsidP="00FE01FF">
      <w:pPr>
        <w:rPr>
          <w:rFonts w:ascii="Times New Roman" w:hAnsi="Times New Roman" w:cs="Times New Roman"/>
          <w:sz w:val="24"/>
          <w:szCs w:val="24"/>
        </w:rPr>
      </w:pPr>
    </w:p>
    <w:p w14:paraId="7F35E715" w14:textId="6B67EFD8" w:rsidR="00FE01FF" w:rsidRDefault="00FE01FF" w:rsidP="00FE01FF">
      <w:pPr>
        <w:spacing w:after="240" w:line="240" w:lineRule="auto"/>
        <w:jc w:val="both"/>
        <w:rPr>
          <w:rFonts w:ascii="Times New Roman" w:eastAsia="Times New Roman" w:hAnsi="Times New Roman" w:cs="Times New Roman"/>
          <w:kern w:val="0"/>
          <w:sz w:val="24"/>
          <w:szCs w:val="24"/>
          <w:lang w:eastAsia="hr-HR"/>
        </w:rPr>
      </w:pPr>
      <w:r>
        <w:rPr>
          <w:rFonts w:ascii="Times New Roman" w:hAnsi="Times New Roman" w:cs="Times New Roman"/>
          <w:sz w:val="24"/>
          <w:szCs w:val="24"/>
        </w:rPr>
        <w:lastRenderedPageBreak/>
        <w:t>Slijedom navedenog, predlaže se usvajanje odluke koja u prijedlogu glasi:</w:t>
      </w:r>
    </w:p>
    <w:p w14:paraId="27FE0C65" w14:textId="77777777" w:rsidR="00FE01FF" w:rsidRPr="00FE01FF" w:rsidRDefault="00FE01FF" w:rsidP="00FE01FF">
      <w:pPr>
        <w:pStyle w:val="Default"/>
        <w:jc w:val="both"/>
        <w:rPr>
          <w:rFonts w:ascii="Times New Roman" w:hAnsi="Times New Roman" w:cs="Times New Roman"/>
          <w:b/>
          <w:sz w:val="22"/>
          <w:szCs w:val="22"/>
        </w:rPr>
      </w:pPr>
    </w:p>
    <w:p w14:paraId="0329E1A6" w14:textId="77777777" w:rsidR="00FE01FF" w:rsidRPr="00957AC5" w:rsidRDefault="00FE01FF" w:rsidP="00FE01FF">
      <w:pPr>
        <w:jc w:val="both"/>
        <w:rPr>
          <w:rFonts w:ascii="Times New Roman" w:hAnsi="Times New Roman" w:cs="Times New Roman"/>
        </w:rPr>
      </w:pPr>
      <w:r w:rsidRPr="00957AC5">
        <w:rPr>
          <w:rFonts w:ascii="Times New Roman" w:hAnsi="Times New Roman" w:cs="Times New Roman"/>
        </w:rPr>
        <w:t xml:space="preserve">Na temelju članka 42. Zakona o lokalnim porezima („Narodne novine“ broj 115/16, 101/17, 114/22, 114/23 i 152/24) te na temelju članka 27. Statuta Općine Podravska Moslavina („Službeni glasnik“ Općine Podravska Moslavina broj 3/21, 18/21 i 11/25) Općinsko vijeće na svojoj _______ sjednici održanoj dana ______________ donijelo je,  </w:t>
      </w:r>
    </w:p>
    <w:p w14:paraId="78C24A1C" w14:textId="77777777" w:rsidR="00FE01FF" w:rsidRPr="00957AC5" w:rsidRDefault="00FE01FF" w:rsidP="00FE01FF">
      <w:pPr>
        <w:spacing w:after="0"/>
        <w:jc w:val="center"/>
        <w:rPr>
          <w:rFonts w:ascii="Times New Roman" w:hAnsi="Times New Roman" w:cs="Times New Roman"/>
          <w:b/>
          <w:bCs/>
        </w:rPr>
      </w:pPr>
      <w:r w:rsidRPr="00957AC5">
        <w:rPr>
          <w:rFonts w:ascii="Times New Roman" w:hAnsi="Times New Roman" w:cs="Times New Roman"/>
          <w:b/>
          <w:bCs/>
        </w:rPr>
        <w:t>ODLUKU</w:t>
      </w:r>
    </w:p>
    <w:p w14:paraId="50A205D7" w14:textId="77777777" w:rsidR="00FE01FF" w:rsidRPr="00957AC5" w:rsidRDefault="00FE01FF" w:rsidP="00FE01FF">
      <w:pPr>
        <w:spacing w:after="0"/>
        <w:jc w:val="center"/>
        <w:rPr>
          <w:rFonts w:ascii="Times New Roman" w:hAnsi="Times New Roman" w:cs="Times New Roman"/>
          <w:b/>
          <w:bCs/>
        </w:rPr>
      </w:pPr>
      <w:r w:rsidRPr="00957AC5">
        <w:rPr>
          <w:rFonts w:ascii="Times New Roman" w:hAnsi="Times New Roman" w:cs="Times New Roman"/>
          <w:b/>
          <w:bCs/>
        </w:rPr>
        <w:t>o općinskim porezima</w:t>
      </w:r>
    </w:p>
    <w:p w14:paraId="72C6E8A3" w14:textId="77777777" w:rsidR="00FE01FF" w:rsidRDefault="00FE01FF" w:rsidP="00FE01FF">
      <w:pPr>
        <w:spacing w:after="0"/>
        <w:jc w:val="center"/>
        <w:rPr>
          <w:rFonts w:ascii="Times New Roman" w:hAnsi="Times New Roman" w:cs="Times New Roman"/>
          <w:b/>
          <w:bCs/>
        </w:rPr>
      </w:pPr>
      <w:r w:rsidRPr="00957AC5">
        <w:rPr>
          <w:rFonts w:ascii="Times New Roman" w:hAnsi="Times New Roman" w:cs="Times New Roman"/>
          <w:b/>
          <w:bCs/>
        </w:rPr>
        <w:t>Općine Podravska Moslavina</w:t>
      </w:r>
    </w:p>
    <w:p w14:paraId="53D7A5C2" w14:textId="77777777" w:rsidR="00FE01FF" w:rsidRDefault="00FE01FF" w:rsidP="00FE01FF">
      <w:pPr>
        <w:spacing w:after="0"/>
        <w:jc w:val="center"/>
        <w:rPr>
          <w:rFonts w:ascii="Times New Roman" w:hAnsi="Times New Roman" w:cs="Times New Roman"/>
          <w:b/>
          <w:bCs/>
        </w:rPr>
      </w:pPr>
    </w:p>
    <w:p w14:paraId="12FED6BA" w14:textId="77777777" w:rsidR="00FE01FF" w:rsidRPr="0020682D" w:rsidRDefault="00FE01FF" w:rsidP="00FE01FF">
      <w:pPr>
        <w:pStyle w:val="Odlomakpopisa"/>
        <w:numPr>
          <w:ilvl w:val="0"/>
          <w:numId w:val="3"/>
        </w:numPr>
        <w:spacing w:after="0"/>
        <w:ind w:left="567" w:hanging="294"/>
        <w:rPr>
          <w:rFonts w:ascii="Times New Roman" w:hAnsi="Times New Roman" w:cs="Times New Roman"/>
          <w:b/>
          <w:bCs/>
        </w:rPr>
      </w:pPr>
      <w:r w:rsidRPr="0020682D">
        <w:rPr>
          <w:rFonts w:ascii="Times New Roman" w:hAnsi="Times New Roman" w:cs="Times New Roman"/>
          <w:b/>
          <w:bCs/>
        </w:rPr>
        <w:t>TEMELJNE ODREDBE</w:t>
      </w:r>
    </w:p>
    <w:p w14:paraId="5580497A" w14:textId="77777777" w:rsidR="00FE01FF" w:rsidRDefault="00FE01FF" w:rsidP="00FE01FF">
      <w:pPr>
        <w:spacing w:after="0"/>
        <w:jc w:val="center"/>
        <w:rPr>
          <w:rFonts w:ascii="Times New Roman" w:hAnsi="Times New Roman" w:cs="Times New Roman"/>
          <w:b/>
          <w:bCs/>
        </w:rPr>
      </w:pPr>
      <w:r>
        <w:rPr>
          <w:rFonts w:ascii="Times New Roman" w:hAnsi="Times New Roman" w:cs="Times New Roman"/>
          <w:b/>
          <w:bCs/>
        </w:rPr>
        <w:t xml:space="preserve">Članak 1. </w:t>
      </w:r>
    </w:p>
    <w:p w14:paraId="358FB818" w14:textId="77777777" w:rsidR="00FE01FF" w:rsidRDefault="00FE01FF" w:rsidP="00FE01FF">
      <w:pPr>
        <w:spacing w:after="0"/>
        <w:jc w:val="both"/>
        <w:rPr>
          <w:rFonts w:ascii="Times New Roman" w:hAnsi="Times New Roman" w:cs="Times New Roman"/>
        </w:rPr>
      </w:pPr>
      <w:r>
        <w:rPr>
          <w:rFonts w:ascii="Times New Roman" w:hAnsi="Times New Roman" w:cs="Times New Roman"/>
        </w:rPr>
        <w:t>Ovom Odlukom o lokalnim porezima Općine Podravska Moslavina (dalje u tekstu: Odluka) utvrđuju se porezi koji pripadaju Općini Podravska Moslavina, visine stope i visine poreza te način na koji se obračunava i plaća, u skladu sa Zakonom o lokalnim porezima (u daljnjem tekstu: Zakon).</w:t>
      </w:r>
    </w:p>
    <w:p w14:paraId="65964456" w14:textId="77777777" w:rsidR="00FE01FF" w:rsidRDefault="00FE01FF" w:rsidP="00FE01FF">
      <w:pPr>
        <w:spacing w:after="0"/>
        <w:jc w:val="both"/>
        <w:rPr>
          <w:rFonts w:ascii="Times New Roman" w:hAnsi="Times New Roman" w:cs="Times New Roman"/>
        </w:rPr>
      </w:pPr>
    </w:p>
    <w:p w14:paraId="50C88C5B" w14:textId="77777777" w:rsidR="00FE01FF" w:rsidRPr="006C5309" w:rsidRDefault="00FE01FF" w:rsidP="00FE01FF">
      <w:pPr>
        <w:spacing w:after="0"/>
        <w:jc w:val="center"/>
        <w:rPr>
          <w:rFonts w:ascii="Times New Roman" w:hAnsi="Times New Roman" w:cs="Times New Roman"/>
          <w:b/>
          <w:bCs/>
        </w:rPr>
      </w:pPr>
      <w:r w:rsidRPr="006C5309">
        <w:rPr>
          <w:rFonts w:ascii="Times New Roman" w:hAnsi="Times New Roman" w:cs="Times New Roman"/>
          <w:b/>
          <w:bCs/>
        </w:rPr>
        <w:t>Članak 2.</w:t>
      </w:r>
    </w:p>
    <w:p w14:paraId="38BD553A" w14:textId="77777777" w:rsidR="00FE01FF" w:rsidRDefault="00FE01FF" w:rsidP="00FE01FF">
      <w:pPr>
        <w:spacing w:after="0"/>
        <w:jc w:val="both"/>
        <w:rPr>
          <w:rFonts w:ascii="Times New Roman" w:hAnsi="Times New Roman" w:cs="Times New Roman"/>
        </w:rPr>
      </w:pPr>
      <w:r>
        <w:rPr>
          <w:rFonts w:ascii="Times New Roman" w:hAnsi="Times New Roman" w:cs="Times New Roman"/>
        </w:rPr>
        <w:t xml:space="preserve">Pojedini pojmovi u smislu ove Odluke imaju značenja koja su definirana Zakonom. </w:t>
      </w:r>
    </w:p>
    <w:p w14:paraId="527B6790" w14:textId="77777777" w:rsidR="00FE01FF" w:rsidRDefault="00FE01FF" w:rsidP="00FE01FF">
      <w:pPr>
        <w:spacing w:after="0"/>
        <w:jc w:val="both"/>
        <w:rPr>
          <w:rFonts w:ascii="Times New Roman" w:hAnsi="Times New Roman" w:cs="Times New Roman"/>
        </w:rPr>
      </w:pPr>
      <w:r>
        <w:rPr>
          <w:rFonts w:ascii="Times New Roman" w:hAnsi="Times New Roman" w:cs="Times New Roman"/>
        </w:rPr>
        <w:t xml:space="preserve">Izrazi koji se koriste u ovoj Odluci, a imaju rodno značenje koriste se neutralno i odnose se jednako na muški i ženski rod. </w:t>
      </w:r>
    </w:p>
    <w:p w14:paraId="6340E2D1" w14:textId="77777777" w:rsidR="00FE01FF" w:rsidRDefault="00FE01FF" w:rsidP="00FE01FF">
      <w:pPr>
        <w:spacing w:after="0"/>
        <w:jc w:val="both"/>
        <w:rPr>
          <w:rFonts w:ascii="Times New Roman" w:hAnsi="Times New Roman" w:cs="Times New Roman"/>
        </w:rPr>
      </w:pPr>
    </w:p>
    <w:p w14:paraId="4B4A4E28" w14:textId="77777777" w:rsidR="00FE01FF" w:rsidRPr="00232275" w:rsidRDefault="00FE01FF" w:rsidP="00FE01FF">
      <w:pPr>
        <w:pStyle w:val="Odlomakpopisa"/>
        <w:numPr>
          <w:ilvl w:val="0"/>
          <w:numId w:val="3"/>
        </w:numPr>
        <w:spacing w:after="0"/>
        <w:ind w:left="567" w:hanging="349"/>
        <w:jc w:val="both"/>
        <w:rPr>
          <w:rFonts w:ascii="Times New Roman" w:hAnsi="Times New Roman" w:cs="Times New Roman"/>
          <w:b/>
          <w:bCs/>
        </w:rPr>
      </w:pPr>
      <w:r w:rsidRPr="00232275">
        <w:rPr>
          <w:rFonts w:ascii="Times New Roman" w:hAnsi="Times New Roman" w:cs="Times New Roman"/>
          <w:b/>
          <w:bCs/>
        </w:rPr>
        <w:t>VRSTE OP</w:t>
      </w:r>
      <w:r>
        <w:rPr>
          <w:rFonts w:ascii="Times New Roman" w:hAnsi="Times New Roman" w:cs="Times New Roman"/>
          <w:b/>
          <w:bCs/>
        </w:rPr>
        <w:t>Ć</w:t>
      </w:r>
      <w:r w:rsidRPr="00232275">
        <w:rPr>
          <w:rFonts w:ascii="Times New Roman" w:hAnsi="Times New Roman" w:cs="Times New Roman"/>
          <w:b/>
          <w:bCs/>
        </w:rPr>
        <w:t>INSKIH POREZA</w:t>
      </w:r>
    </w:p>
    <w:p w14:paraId="7CA53363" w14:textId="77777777" w:rsidR="00FE01FF" w:rsidRPr="006C5309" w:rsidRDefault="00FE01FF" w:rsidP="00FE01FF">
      <w:pPr>
        <w:spacing w:after="0"/>
        <w:jc w:val="center"/>
        <w:rPr>
          <w:rFonts w:ascii="Times New Roman" w:hAnsi="Times New Roman" w:cs="Times New Roman"/>
          <w:b/>
          <w:bCs/>
        </w:rPr>
      </w:pPr>
      <w:r w:rsidRPr="006C5309">
        <w:rPr>
          <w:rFonts w:ascii="Times New Roman" w:hAnsi="Times New Roman" w:cs="Times New Roman"/>
          <w:b/>
          <w:bCs/>
        </w:rPr>
        <w:t>Članak 3.</w:t>
      </w:r>
    </w:p>
    <w:p w14:paraId="68B15B84" w14:textId="77777777" w:rsidR="00FE01FF" w:rsidRDefault="00FE01FF" w:rsidP="00FE01FF">
      <w:pPr>
        <w:spacing w:after="0"/>
        <w:jc w:val="both"/>
        <w:rPr>
          <w:rFonts w:ascii="Times New Roman" w:hAnsi="Times New Roman" w:cs="Times New Roman"/>
        </w:rPr>
      </w:pPr>
      <w:r>
        <w:rPr>
          <w:rFonts w:ascii="Times New Roman" w:hAnsi="Times New Roman" w:cs="Times New Roman"/>
        </w:rPr>
        <w:t>Lokalni porezi Općine Podravska Moslavina su:</w:t>
      </w:r>
    </w:p>
    <w:p w14:paraId="7710CF36" w14:textId="77777777" w:rsidR="00FE01FF" w:rsidRDefault="00FE01FF" w:rsidP="00FE01FF">
      <w:pPr>
        <w:pStyle w:val="Odlomakpopisa"/>
        <w:numPr>
          <w:ilvl w:val="0"/>
          <w:numId w:val="1"/>
        </w:numPr>
        <w:spacing w:after="0"/>
        <w:jc w:val="both"/>
        <w:rPr>
          <w:rFonts w:ascii="Times New Roman" w:hAnsi="Times New Roman" w:cs="Times New Roman"/>
        </w:rPr>
      </w:pPr>
      <w:r>
        <w:rPr>
          <w:rFonts w:ascii="Times New Roman" w:hAnsi="Times New Roman" w:cs="Times New Roman"/>
        </w:rPr>
        <w:t>Porez na potrošnju</w:t>
      </w:r>
    </w:p>
    <w:p w14:paraId="5AEA38E9" w14:textId="77777777" w:rsidR="00FE01FF" w:rsidRDefault="00FE01FF" w:rsidP="00FE01FF">
      <w:pPr>
        <w:pStyle w:val="Odlomakpopisa"/>
        <w:numPr>
          <w:ilvl w:val="0"/>
          <w:numId w:val="1"/>
        </w:numPr>
        <w:spacing w:after="0"/>
        <w:jc w:val="both"/>
        <w:rPr>
          <w:rFonts w:ascii="Times New Roman" w:hAnsi="Times New Roman" w:cs="Times New Roman"/>
        </w:rPr>
      </w:pPr>
      <w:r>
        <w:rPr>
          <w:rFonts w:ascii="Times New Roman" w:hAnsi="Times New Roman" w:cs="Times New Roman"/>
        </w:rPr>
        <w:t>Porez na nekretnine</w:t>
      </w:r>
    </w:p>
    <w:p w14:paraId="66962ADE" w14:textId="77777777" w:rsidR="00FE01FF" w:rsidRDefault="00FE01FF" w:rsidP="00FE01FF">
      <w:pPr>
        <w:pStyle w:val="Odlomakpopisa"/>
        <w:numPr>
          <w:ilvl w:val="0"/>
          <w:numId w:val="1"/>
        </w:numPr>
        <w:spacing w:after="0"/>
        <w:jc w:val="both"/>
        <w:rPr>
          <w:rFonts w:ascii="Times New Roman" w:hAnsi="Times New Roman" w:cs="Times New Roman"/>
        </w:rPr>
      </w:pPr>
      <w:r>
        <w:rPr>
          <w:rFonts w:ascii="Times New Roman" w:hAnsi="Times New Roman" w:cs="Times New Roman"/>
        </w:rPr>
        <w:t>Porez na korištenje javne površine</w:t>
      </w:r>
    </w:p>
    <w:p w14:paraId="29F779E4" w14:textId="77777777" w:rsidR="00FE01FF" w:rsidRDefault="00FE01FF" w:rsidP="00FE01FF">
      <w:pPr>
        <w:spacing w:after="0"/>
        <w:jc w:val="both"/>
        <w:rPr>
          <w:rFonts w:ascii="Times New Roman" w:hAnsi="Times New Roman" w:cs="Times New Roman"/>
        </w:rPr>
      </w:pPr>
    </w:p>
    <w:p w14:paraId="160BE13E" w14:textId="77777777" w:rsidR="00FE01FF" w:rsidRPr="006C5309" w:rsidRDefault="00FE01FF" w:rsidP="00FE01FF">
      <w:pPr>
        <w:spacing w:after="0"/>
        <w:jc w:val="center"/>
        <w:rPr>
          <w:rFonts w:ascii="Times New Roman" w:hAnsi="Times New Roman" w:cs="Times New Roman"/>
          <w:b/>
          <w:bCs/>
        </w:rPr>
      </w:pPr>
      <w:r w:rsidRPr="006C5309">
        <w:rPr>
          <w:rFonts w:ascii="Times New Roman" w:hAnsi="Times New Roman" w:cs="Times New Roman"/>
          <w:b/>
          <w:bCs/>
        </w:rPr>
        <w:t>1. Porez na potrošnju</w:t>
      </w:r>
    </w:p>
    <w:p w14:paraId="60CCD0F4" w14:textId="77777777" w:rsidR="00FE01FF" w:rsidRPr="006C5309" w:rsidRDefault="00FE01FF" w:rsidP="00FE01FF">
      <w:pPr>
        <w:spacing w:after="0"/>
        <w:jc w:val="center"/>
        <w:rPr>
          <w:rFonts w:ascii="Times New Roman" w:hAnsi="Times New Roman" w:cs="Times New Roman"/>
          <w:b/>
          <w:bCs/>
        </w:rPr>
      </w:pPr>
      <w:r w:rsidRPr="006C5309">
        <w:rPr>
          <w:rFonts w:ascii="Times New Roman" w:hAnsi="Times New Roman" w:cs="Times New Roman"/>
          <w:b/>
          <w:bCs/>
        </w:rPr>
        <w:t xml:space="preserve">Članak 4. </w:t>
      </w:r>
    </w:p>
    <w:p w14:paraId="2C78FAC8" w14:textId="77777777" w:rsidR="00FE01FF" w:rsidRDefault="00FE01FF" w:rsidP="00FE01FF">
      <w:pPr>
        <w:spacing w:after="0"/>
        <w:jc w:val="both"/>
        <w:rPr>
          <w:rFonts w:ascii="Times New Roman" w:hAnsi="Times New Roman" w:cs="Times New Roman"/>
        </w:rPr>
      </w:pPr>
      <w:r>
        <w:rPr>
          <w:rFonts w:ascii="Times New Roman" w:hAnsi="Times New Roman" w:cs="Times New Roman"/>
        </w:rPr>
        <w:t xml:space="preserve">Porez na potrošnju plaća se na potrošnju alkoholnih pića (vinjak, rakiju i žestoka pića), prirodnih vina, specijalnih vina, piva i bezalkoholnih pića u ugostiteljskim objektima. </w:t>
      </w:r>
    </w:p>
    <w:p w14:paraId="383991D7" w14:textId="77777777" w:rsidR="00FE01FF" w:rsidRDefault="00FE01FF" w:rsidP="00FE01FF">
      <w:pPr>
        <w:spacing w:after="0"/>
        <w:jc w:val="both"/>
        <w:rPr>
          <w:rFonts w:ascii="Times New Roman" w:hAnsi="Times New Roman" w:cs="Times New Roman"/>
        </w:rPr>
      </w:pPr>
      <w:r>
        <w:rPr>
          <w:rFonts w:ascii="Times New Roman" w:hAnsi="Times New Roman" w:cs="Times New Roman"/>
        </w:rPr>
        <w:t>Porez na potrošnju plaća se po stopi od 3%.</w:t>
      </w:r>
    </w:p>
    <w:p w14:paraId="139CAE04" w14:textId="77777777" w:rsidR="00FE01FF" w:rsidRDefault="00FE01FF" w:rsidP="00FE01FF">
      <w:pPr>
        <w:spacing w:after="0"/>
        <w:jc w:val="both"/>
        <w:rPr>
          <w:rFonts w:ascii="Times New Roman" w:hAnsi="Times New Roman" w:cs="Times New Roman"/>
        </w:rPr>
      </w:pPr>
    </w:p>
    <w:p w14:paraId="7CCC78CF" w14:textId="77777777" w:rsidR="00FE01FF" w:rsidRPr="006C5309" w:rsidRDefault="00FE01FF" w:rsidP="00FE01FF">
      <w:pPr>
        <w:spacing w:after="0"/>
        <w:jc w:val="center"/>
        <w:rPr>
          <w:rFonts w:ascii="Times New Roman" w:hAnsi="Times New Roman" w:cs="Times New Roman"/>
          <w:b/>
          <w:bCs/>
        </w:rPr>
      </w:pPr>
      <w:r w:rsidRPr="006C5309">
        <w:rPr>
          <w:rFonts w:ascii="Times New Roman" w:hAnsi="Times New Roman" w:cs="Times New Roman"/>
          <w:b/>
          <w:bCs/>
        </w:rPr>
        <w:t>2. Porez na nekretnine</w:t>
      </w:r>
    </w:p>
    <w:p w14:paraId="4B43A797" w14:textId="77777777" w:rsidR="00FE01FF" w:rsidRPr="006C5309" w:rsidRDefault="00FE01FF" w:rsidP="00FE01FF">
      <w:pPr>
        <w:spacing w:after="0"/>
        <w:jc w:val="center"/>
        <w:rPr>
          <w:rFonts w:ascii="Times New Roman" w:hAnsi="Times New Roman" w:cs="Times New Roman"/>
          <w:b/>
          <w:bCs/>
        </w:rPr>
      </w:pPr>
      <w:r w:rsidRPr="006C5309">
        <w:rPr>
          <w:rFonts w:ascii="Times New Roman" w:hAnsi="Times New Roman" w:cs="Times New Roman"/>
          <w:b/>
          <w:bCs/>
        </w:rPr>
        <w:t>Članak 5.</w:t>
      </w:r>
    </w:p>
    <w:p w14:paraId="7D813893" w14:textId="77777777" w:rsidR="00FE01FF" w:rsidRDefault="00FE01FF" w:rsidP="00FE01FF">
      <w:pPr>
        <w:spacing w:after="0"/>
        <w:jc w:val="both"/>
        <w:rPr>
          <w:rFonts w:ascii="Times New Roman" w:hAnsi="Times New Roman" w:cs="Times New Roman"/>
        </w:rPr>
      </w:pPr>
      <w:r>
        <w:rPr>
          <w:rFonts w:ascii="Times New Roman" w:hAnsi="Times New Roman" w:cs="Times New Roman"/>
        </w:rPr>
        <w:t xml:space="preserve">Porez na nekretnine plaća se godišnje u iznosu od 0,60 eura po kvadratnom metru korisne površine. </w:t>
      </w:r>
    </w:p>
    <w:p w14:paraId="61644EBE" w14:textId="77777777" w:rsidR="00FE01FF" w:rsidRDefault="00FE01FF" w:rsidP="00FE01FF">
      <w:pPr>
        <w:spacing w:after="0"/>
        <w:jc w:val="both"/>
        <w:rPr>
          <w:rFonts w:ascii="Times New Roman" w:hAnsi="Times New Roman" w:cs="Times New Roman"/>
        </w:rPr>
      </w:pPr>
      <w:r>
        <w:rPr>
          <w:rFonts w:ascii="Times New Roman" w:hAnsi="Times New Roman" w:cs="Times New Roman"/>
        </w:rPr>
        <w:t xml:space="preserve">Porez na nekretnine plaćaju domaće i strane, pravne i fizičke osobe koje su vlasnici nekretnina na dan 31. ožujka godine za koju se utvrđuje porez. </w:t>
      </w:r>
    </w:p>
    <w:p w14:paraId="602DCC3A" w14:textId="77777777" w:rsidR="00FE01FF" w:rsidRDefault="00FE01FF" w:rsidP="00FE01FF">
      <w:pPr>
        <w:spacing w:after="0"/>
        <w:jc w:val="both"/>
        <w:rPr>
          <w:rFonts w:ascii="Times New Roman" w:hAnsi="Times New Roman" w:cs="Times New Roman"/>
        </w:rPr>
      </w:pPr>
      <w:r>
        <w:rPr>
          <w:rFonts w:ascii="Times New Roman" w:hAnsi="Times New Roman" w:cs="Times New Roman"/>
        </w:rPr>
        <w:t xml:space="preserve">Visina Poreza na nekretnine jednaka je za cijelo područje Općine Podravska Moslavina. </w:t>
      </w:r>
    </w:p>
    <w:p w14:paraId="5800BAEA" w14:textId="77777777" w:rsidR="00FE01FF" w:rsidRDefault="00FE01FF" w:rsidP="00FE01FF">
      <w:pPr>
        <w:spacing w:after="0"/>
        <w:jc w:val="both"/>
        <w:rPr>
          <w:rFonts w:ascii="Times New Roman" w:hAnsi="Times New Roman" w:cs="Times New Roman"/>
        </w:rPr>
      </w:pPr>
    </w:p>
    <w:p w14:paraId="2F0F87CA" w14:textId="77777777" w:rsidR="00FE01FF" w:rsidRPr="00740CEC" w:rsidRDefault="00FE01FF" w:rsidP="00FE01FF">
      <w:pPr>
        <w:spacing w:after="0"/>
        <w:jc w:val="center"/>
        <w:rPr>
          <w:rFonts w:ascii="Times New Roman" w:hAnsi="Times New Roman" w:cs="Times New Roman"/>
          <w:b/>
          <w:bCs/>
        </w:rPr>
      </w:pPr>
      <w:r w:rsidRPr="00740CEC">
        <w:rPr>
          <w:rFonts w:ascii="Times New Roman" w:hAnsi="Times New Roman" w:cs="Times New Roman"/>
          <w:b/>
          <w:bCs/>
        </w:rPr>
        <w:t>Članak 6.</w:t>
      </w:r>
    </w:p>
    <w:p w14:paraId="01D90FA0" w14:textId="77777777" w:rsidR="00FE01FF" w:rsidRDefault="00FE01FF" w:rsidP="00FE01FF">
      <w:pPr>
        <w:spacing w:after="0"/>
        <w:jc w:val="both"/>
        <w:rPr>
          <w:rFonts w:ascii="Times New Roman" w:hAnsi="Times New Roman" w:cs="Times New Roman"/>
        </w:rPr>
      </w:pPr>
      <w:r>
        <w:rPr>
          <w:rFonts w:ascii="Times New Roman" w:hAnsi="Times New Roman" w:cs="Times New Roman"/>
        </w:rPr>
        <w:t xml:space="preserve">Predmet oporezivanja, porezni obveznik, oslobođenje od plaćanja poreza i drugo, propisano je Zakonom o lokalnim porezima. </w:t>
      </w:r>
    </w:p>
    <w:p w14:paraId="7F392C49" w14:textId="77777777" w:rsidR="00FE01FF" w:rsidRDefault="00FE01FF" w:rsidP="00FE01FF">
      <w:pPr>
        <w:spacing w:after="0"/>
        <w:jc w:val="both"/>
        <w:rPr>
          <w:rFonts w:ascii="Times New Roman" w:hAnsi="Times New Roman" w:cs="Times New Roman"/>
        </w:rPr>
      </w:pPr>
    </w:p>
    <w:p w14:paraId="7FA02823" w14:textId="77777777" w:rsidR="00CD545D" w:rsidRDefault="00CD545D" w:rsidP="00FE01FF">
      <w:pPr>
        <w:spacing w:after="0"/>
        <w:jc w:val="both"/>
        <w:rPr>
          <w:rFonts w:ascii="Times New Roman" w:hAnsi="Times New Roman" w:cs="Times New Roman"/>
        </w:rPr>
      </w:pPr>
    </w:p>
    <w:p w14:paraId="4F64F172" w14:textId="77777777" w:rsidR="00FE01FF" w:rsidRPr="00933AF7" w:rsidRDefault="00FE01FF" w:rsidP="00FE01FF">
      <w:pPr>
        <w:spacing w:after="0"/>
        <w:jc w:val="center"/>
        <w:rPr>
          <w:rFonts w:ascii="Times New Roman" w:hAnsi="Times New Roman" w:cs="Times New Roman"/>
          <w:b/>
          <w:bCs/>
        </w:rPr>
      </w:pPr>
      <w:r w:rsidRPr="00933AF7">
        <w:rPr>
          <w:rFonts w:ascii="Times New Roman" w:hAnsi="Times New Roman" w:cs="Times New Roman"/>
          <w:b/>
          <w:bCs/>
        </w:rPr>
        <w:lastRenderedPageBreak/>
        <w:t>3. Porez na korištenje javnih površina</w:t>
      </w:r>
    </w:p>
    <w:p w14:paraId="6E8F75CF" w14:textId="77777777" w:rsidR="00FE01FF" w:rsidRDefault="00FE01FF" w:rsidP="00FE01FF">
      <w:pPr>
        <w:spacing w:after="0"/>
        <w:jc w:val="center"/>
        <w:rPr>
          <w:rFonts w:ascii="Times New Roman" w:hAnsi="Times New Roman" w:cs="Times New Roman"/>
          <w:b/>
          <w:bCs/>
        </w:rPr>
      </w:pPr>
      <w:r w:rsidRPr="00740CEC">
        <w:rPr>
          <w:rFonts w:ascii="Times New Roman" w:hAnsi="Times New Roman" w:cs="Times New Roman"/>
          <w:b/>
          <w:bCs/>
        </w:rPr>
        <w:t xml:space="preserve">Članak </w:t>
      </w:r>
      <w:r>
        <w:rPr>
          <w:rFonts w:ascii="Times New Roman" w:hAnsi="Times New Roman" w:cs="Times New Roman"/>
          <w:b/>
          <w:bCs/>
        </w:rPr>
        <w:t>7</w:t>
      </w:r>
      <w:r w:rsidRPr="00740CEC">
        <w:rPr>
          <w:rFonts w:ascii="Times New Roman" w:hAnsi="Times New Roman" w:cs="Times New Roman"/>
          <w:b/>
          <w:bCs/>
        </w:rPr>
        <w:t>.</w:t>
      </w:r>
    </w:p>
    <w:p w14:paraId="10A76669" w14:textId="77777777" w:rsidR="00FE01FF" w:rsidRPr="00933AF7" w:rsidRDefault="00FE01FF" w:rsidP="00FE01FF">
      <w:pPr>
        <w:spacing w:after="0"/>
        <w:jc w:val="both"/>
        <w:rPr>
          <w:rFonts w:ascii="Times New Roman" w:hAnsi="Times New Roman" w:cs="Times New Roman"/>
        </w:rPr>
      </w:pPr>
      <w:r w:rsidRPr="00933AF7">
        <w:rPr>
          <w:rFonts w:ascii="Times New Roman" w:hAnsi="Times New Roman" w:cs="Times New Roman"/>
        </w:rPr>
        <w:t>Pod javnom površinom smatraju se javne zelene površine, trgovi, parkovi, igrališta i javno-prometne površine (ulice i pločnici).</w:t>
      </w:r>
    </w:p>
    <w:p w14:paraId="01108651" w14:textId="77777777" w:rsidR="00FE01FF" w:rsidRPr="00933AF7" w:rsidRDefault="00FE01FF" w:rsidP="00FE01FF">
      <w:pPr>
        <w:spacing w:after="0"/>
        <w:jc w:val="both"/>
        <w:rPr>
          <w:rFonts w:ascii="Times New Roman" w:hAnsi="Times New Roman" w:cs="Times New Roman"/>
        </w:rPr>
      </w:pPr>
      <w:r w:rsidRPr="00933AF7">
        <w:rPr>
          <w:rFonts w:ascii="Times New Roman" w:hAnsi="Times New Roman" w:cs="Times New Roman"/>
        </w:rPr>
        <w:t>Porez na korištenje javnih površina naplaćuje se u iznosima kako slijedi:</w:t>
      </w:r>
    </w:p>
    <w:p w14:paraId="71FD7F6E" w14:textId="77777777" w:rsidR="00FE01FF" w:rsidRPr="00933AF7" w:rsidRDefault="00FE01FF" w:rsidP="00FE01FF">
      <w:pPr>
        <w:pStyle w:val="Odlomakpopisa"/>
        <w:numPr>
          <w:ilvl w:val="0"/>
          <w:numId w:val="2"/>
        </w:numPr>
        <w:spacing w:after="0"/>
        <w:jc w:val="both"/>
        <w:rPr>
          <w:rFonts w:ascii="Times New Roman" w:hAnsi="Times New Roman" w:cs="Times New Roman"/>
        </w:rPr>
      </w:pPr>
      <w:r w:rsidRPr="00933AF7">
        <w:rPr>
          <w:rFonts w:ascii="Times New Roman" w:hAnsi="Times New Roman" w:cs="Times New Roman"/>
        </w:rPr>
        <w:t>Za postavljanje kioska i montažnih objekata</w:t>
      </w:r>
      <w:r w:rsidRPr="00933AF7">
        <w:rPr>
          <w:rFonts w:ascii="Times New Roman" w:hAnsi="Times New Roman" w:cs="Times New Roman"/>
        </w:rPr>
        <w:tab/>
      </w:r>
      <w:r w:rsidRPr="00933AF7">
        <w:rPr>
          <w:rFonts w:ascii="Times New Roman" w:hAnsi="Times New Roman" w:cs="Times New Roman"/>
        </w:rPr>
        <w:tab/>
      </w:r>
      <w:r w:rsidRPr="00933AF7">
        <w:rPr>
          <w:rFonts w:ascii="Times New Roman" w:hAnsi="Times New Roman" w:cs="Times New Roman"/>
        </w:rPr>
        <w:tab/>
      </w:r>
      <w:r w:rsidRPr="00933AF7">
        <w:rPr>
          <w:rFonts w:ascii="Times New Roman" w:hAnsi="Times New Roman" w:cs="Times New Roman"/>
        </w:rPr>
        <w:tab/>
        <w:t>66,36 eura godišnje</w:t>
      </w:r>
    </w:p>
    <w:p w14:paraId="250E8D09" w14:textId="77777777" w:rsidR="00FE01FF" w:rsidRPr="00933AF7" w:rsidRDefault="00FE01FF" w:rsidP="00FE01FF">
      <w:pPr>
        <w:pStyle w:val="Odlomakpopisa"/>
        <w:numPr>
          <w:ilvl w:val="0"/>
          <w:numId w:val="2"/>
        </w:numPr>
        <w:spacing w:after="0"/>
        <w:jc w:val="both"/>
        <w:rPr>
          <w:rFonts w:ascii="Times New Roman" w:hAnsi="Times New Roman" w:cs="Times New Roman"/>
        </w:rPr>
      </w:pPr>
      <w:r w:rsidRPr="00933AF7">
        <w:rPr>
          <w:rFonts w:ascii="Times New Roman" w:hAnsi="Times New Roman" w:cs="Times New Roman"/>
        </w:rPr>
        <w:t>Za postavljanje pokretnih naprava za prodaju plodina</w:t>
      </w:r>
      <w:r w:rsidRPr="00933AF7">
        <w:rPr>
          <w:rFonts w:ascii="Times New Roman" w:hAnsi="Times New Roman" w:cs="Times New Roman"/>
        </w:rPr>
        <w:tab/>
      </w:r>
      <w:r w:rsidRPr="00933AF7">
        <w:rPr>
          <w:rFonts w:ascii="Times New Roman" w:hAnsi="Times New Roman" w:cs="Times New Roman"/>
        </w:rPr>
        <w:tab/>
      </w:r>
      <w:r>
        <w:rPr>
          <w:rFonts w:ascii="Times New Roman" w:hAnsi="Times New Roman" w:cs="Times New Roman"/>
        </w:rPr>
        <w:tab/>
      </w:r>
      <w:r w:rsidRPr="00933AF7">
        <w:rPr>
          <w:rFonts w:ascii="Times New Roman" w:hAnsi="Times New Roman" w:cs="Times New Roman"/>
        </w:rPr>
        <w:t>13,27 eura mjesečno</w:t>
      </w:r>
    </w:p>
    <w:p w14:paraId="3A454AD7" w14:textId="77777777" w:rsidR="00FE01FF" w:rsidRPr="00933AF7" w:rsidRDefault="00FE01FF" w:rsidP="00FE01FF">
      <w:pPr>
        <w:pStyle w:val="Odlomakpopisa"/>
        <w:numPr>
          <w:ilvl w:val="0"/>
          <w:numId w:val="2"/>
        </w:numPr>
        <w:spacing w:after="0"/>
        <w:jc w:val="both"/>
        <w:rPr>
          <w:rFonts w:ascii="Times New Roman" w:hAnsi="Times New Roman" w:cs="Times New Roman"/>
        </w:rPr>
      </w:pPr>
      <w:r w:rsidRPr="00933AF7">
        <w:rPr>
          <w:rFonts w:ascii="Times New Roman" w:hAnsi="Times New Roman" w:cs="Times New Roman"/>
        </w:rPr>
        <w:t xml:space="preserve">Za postavljanje pokretnih naprava za pružanje </w:t>
      </w:r>
      <w:r w:rsidRPr="00933AF7">
        <w:rPr>
          <w:rFonts w:ascii="Times New Roman" w:hAnsi="Times New Roman" w:cs="Times New Roman"/>
        </w:rPr>
        <w:tab/>
      </w:r>
      <w:r w:rsidRPr="00933AF7">
        <w:rPr>
          <w:rFonts w:ascii="Times New Roman" w:hAnsi="Times New Roman" w:cs="Times New Roman"/>
        </w:rPr>
        <w:tab/>
      </w:r>
      <w:r w:rsidRPr="00933AF7">
        <w:rPr>
          <w:rFonts w:ascii="Times New Roman" w:hAnsi="Times New Roman" w:cs="Times New Roman"/>
        </w:rPr>
        <w:tab/>
      </w:r>
      <w:r>
        <w:rPr>
          <w:rFonts w:ascii="Times New Roman" w:hAnsi="Times New Roman" w:cs="Times New Roman"/>
        </w:rPr>
        <w:tab/>
      </w:r>
      <w:r w:rsidRPr="00933AF7">
        <w:rPr>
          <w:rFonts w:ascii="Times New Roman" w:hAnsi="Times New Roman" w:cs="Times New Roman"/>
        </w:rPr>
        <w:t>26,54 eura mjesečno</w:t>
      </w:r>
    </w:p>
    <w:p w14:paraId="0F54F945" w14:textId="77777777" w:rsidR="00FE01FF" w:rsidRPr="00933AF7" w:rsidRDefault="00FE01FF" w:rsidP="00FE01FF">
      <w:pPr>
        <w:spacing w:after="0"/>
        <w:ind w:left="720"/>
        <w:jc w:val="both"/>
        <w:rPr>
          <w:rFonts w:ascii="Times New Roman" w:hAnsi="Times New Roman" w:cs="Times New Roman"/>
        </w:rPr>
      </w:pPr>
      <w:r w:rsidRPr="00933AF7">
        <w:rPr>
          <w:rFonts w:ascii="Times New Roman" w:hAnsi="Times New Roman" w:cs="Times New Roman"/>
        </w:rPr>
        <w:t>ugostiteljskih usluga i trgovine</w:t>
      </w:r>
    </w:p>
    <w:p w14:paraId="49EB7367" w14:textId="77777777" w:rsidR="00FE01FF" w:rsidRPr="00933AF7" w:rsidRDefault="00FE01FF" w:rsidP="00FE01FF">
      <w:pPr>
        <w:pStyle w:val="Odlomakpopisa"/>
        <w:numPr>
          <w:ilvl w:val="0"/>
          <w:numId w:val="2"/>
        </w:numPr>
        <w:spacing w:after="0"/>
        <w:jc w:val="both"/>
        <w:rPr>
          <w:rFonts w:ascii="Times New Roman" w:hAnsi="Times New Roman" w:cs="Times New Roman"/>
        </w:rPr>
      </w:pPr>
      <w:r w:rsidRPr="00933AF7">
        <w:rPr>
          <w:rFonts w:ascii="Times New Roman" w:hAnsi="Times New Roman" w:cs="Times New Roman"/>
        </w:rPr>
        <w:t>Ugostiteljski vrtovi i terase</w:t>
      </w:r>
      <w:r w:rsidRPr="00933AF7">
        <w:rPr>
          <w:rFonts w:ascii="Times New Roman" w:hAnsi="Times New Roman" w:cs="Times New Roman"/>
        </w:rPr>
        <w:tab/>
      </w:r>
      <w:r w:rsidRPr="00933AF7">
        <w:rPr>
          <w:rFonts w:ascii="Times New Roman" w:hAnsi="Times New Roman" w:cs="Times New Roman"/>
        </w:rPr>
        <w:tab/>
      </w:r>
      <w:r w:rsidRPr="00933AF7">
        <w:rPr>
          <w:rFonts w:ascii="Times New Roman" w:hAnsi="Times New Roman" w:cs="Times New Roman"/>
        </w:rPr>
        <w:tab/>
      </w:r>
      <w:r w:rsidRPr="00933AF7">
        <w:rPr>
          <w:rFonts w:ascii="Times New Roman" w:hAnsi="Times New Roman" w:cs="Times New Roman"/>
        </w:rPr>
        <w:tab/>
      </w:r>
      <w:r w:rsidRPr="00933AF7">
        <w:rPr>
          <w:rFonts w:ascii="Times New Roman" w:hAnsi="Times New Roman" w:cs="Times New Roman"/>
        </w:rPr>
        <w:tab/>
      </w:r>
      <w:r w:rsidRPr="00933AF7">
        <w:rPr>
          <w:rFonts w:ascii="Times New Roman" w:hAnsi="Times New Roman" w:cs="Times New Roman"/>
        </w:rPr>
        <w:tab/>
        <w:t>0,40 eura/m</w:t>
      </w:r>
      <w:r w:rsidRPr="00933AF7">
        <w:rPr>
          <w:rFonts w:ascii="Times New Roman" w:hAnsi="Times New Roman" w:cs="Times New Roman"/>
          <w:vertAlign w:val="superscript"/>
        </w:rPr>
        <w:t xml:space="preserve">2 </w:t>
      </w:r>
      <w:r w:rsidRPr="00933AF7">
        <w:rPr>
          <w:rFonts w:ascii="Times New Roman" w:hAnsi="Times New Roman" w:cs="Times New Roman"/>
        </w:rPr>
        <w:t>mjesečno</w:t>
      </w:r>
    </w:p>
    <w:p w14:paraId="68B71E1E" w14:textId="77777777" w:rsidR="00FE01FF" w:rsidRPr="00933AF7" w:rsidRDefault="00FE01FF" w:rsidP="00FE01FF">
      <w:pPr>
        <w:pStyle w:val="Odlomakpopisa"/>
        <w:numPr>
          <w:ilvl w:val="0"/>
          <w:numId w:val="2"/>
        </w:numPr>
        <w:spacing w:after="0"/>
        <w:jc w:val="both"/>
        <w:rPr>
          <w:rFonts w:ascii="Times New Roman" w:hAnsi="Times New Roman" w:cs="Times New Roman"/>
        </w:rPr>
      </w:pPr>
      <w:r w:rsidRPr="00933AF7">
        <w:rPr>
          <w:rFonts w:ascii="Times New Roman" w:hAnsi="Times New Roman" w:cs="Times New Roman"/>
        </w:rPr>
        <w:t>Postavljanje cirkuskih šatora i zabavnih parkova</w:t>
      </w:r>
      <w:r w:rsidRPr="00933AF7">
        <w:rPr>
          <w:rFonts w:ascii="Times New Roman" w:hAnsi="Times New Roman" w:cs="Times New Roman"/>
        </w:rPr>
        <w:tab/>
      </w:r>
      <w:r w:rsidRPr="00933AF7">
        <w:rPr>
          <w:rFonts w:ascii="Times New Roman" w:hAnsi="Times New Roman" w:cs="Times New Roman"/>
        </w:rPr>
        <w:tab/>
      </w:r>
      <w:r w:rsidRPr="00933AF7">
        <w:rPr>
          <w:rFonts w:ascii="Times New Roman" w:hAnsi="Times New Roman" w:cs="Times New Roman"/>
        </w:rPr>
        <w:tab/>
      </w:r>
      <w:r>
        <w:rPr>
          <w:rFonts w:ascii="Times New Roman" w:hAnsi="Times New Roman" w:cs="Times New Roman"/>
        </w:rPr>
        <w:tab/>
      </w:r>
      <w:r w:rsidRPr="00933AF7">
        <w:rPr>
          <w:rFonts w:ascii="Times New Roman" w:hAnsi="Times New Roman" w:cs="Times New Roman"/>
        </w:rPr>
        <w:t>0,66 eura/m</w:t>
      </w:r>
      <w:r w:rsidRPr="00933AF7">
        <w:rPr>
          <w:rFonts w:ascii="Times New Roman" w:hAnsi="Times New Roman" w:cs="Times New Roman"/>
          <w:vertAlign w:val="superscript"/>
        </w:rPr>
        <w:t>2</w:t>
      </w:r>
      <w:r w:rsidRPr="00933AF7">
        <w:rPr>
          <w:rFonts w:ascii="Times New Roman" w:hAnsi="Times New Roman" w:cs="Times New Roman"/>
        </w:rPr>
        <w:t xml:space="preserve"> dnevno</w:t>
      </w:r>
    </w:p>
    <w:p w14:paraId="540B4DB9" w14:textId="77777777" w:rsidR="00FE01FF" w:rsidRDefault="00FE01FF" w:rsidP="00FE01FF">
      <w:pPr>
        <w:spacing w:after="0"/>
        <w:jc w:val="both"/>
        <w:rPr>
          <w:rFonts w:ascii="Times New Roman" w:hAnsi="Times New Roman" w:cs="Times New Roman"/>
          <w:b/>
          <w:bCs/>
        </w:rPr>
      </w:pPr>
    </w:p>
    <w:p w14:paraId="50B19077" w14:textId="77777777" w:rsidR="00FE01FF" w:rsidRDefault="00FE01FF" w:rsidP="00FE01FF">
      <w:pPr>
        <w:spacing w:after="0"/>
        <w:jc w:val="center"/>
        <w:rPr>
          <w:rFonts w:ascii="Times New Roman" w:hAnsi="Times New Roman" w:cs="Times New Roman"/>
          <w:b/>
          <w:bCs/>
        </w:rPr>
      </w:pPr>
      <w:r>
        <w:rPr>
          <w:rFonts w:ascii="Times New Roman" w:hAnsi="Times New Roman" w:cs="Times New Roman"/>
          <w:b/>
          <w:bCs/>
        </w:rPr>
        <w:t>Članak 8.</w:t>
      </w:r>
    </w:p>
    <w:p w14:paraId="47001267" w14:textId="77777777" w:rsidR="00FE01FF" w:rsidRPr="0020682D" w:rsidRDefault="00FE01FF" w:rsidP="00FE01FF">
      <w:pPr>
        <w:spacing w:after="0"/>
        <w:jc w:val="both"/>
        <w:rPr>
          <w:rFonts w:ascii="Times New Roman" w:hAnsi="Times New Roman" w:cs="Times New Roman"/>
        </w:rPr>
      </w:pPr>
      <w:r w:rsidRPr="0020682D">
        <w:rPr>
          <w:rFonts w:ascii="Times New Roman" w:hAnsi="Times New Roman" w:cs="Times New Roman"/>
        </w:rPr>
        <w:t>Porez na korištenje javnih površina za postavljanje reklamnih panoa plaća se godišnje kako slijedi:</w:t>
      </w:r>
    </w:p>
    <w:p w14:paraId="68CEC5D8" w14:textId="77777777" w:rsidR="00FE01FF" w:rsidRPr="0020682D" w:rsidRDefault="00FE01FF" w:rsidP="00FE01FF">
      <w:pPr>
        <w:pStyle w:val="Odlomakpopisa"/>
        <w:numPr>
          <w:ilvl w:val="0"/>
          <w:numId w:val="2"/>
        </w:numPr>
        <w:spacing w:after="0"/>
        <w:jc w:val="both"/>
        <w:rPr>
          <w:rFonts w:ascii="Times New Roman" w:hAnsi="Times New Roman" w:cs="Times New Roman"/>
        </w:rPr>
      </w:pPr>
      <w:r w:rsidRPr="0020682D">
        <w:rPr>
          <w:rFonts w:ascii="Times New Roman" w:hAnsi="Times New Roman" w:cs="Times New Roman"/>
        </w:rPr>
        <w:t>Reklamni pano do 2</w:t>
      </w:r>
      <w:r>
        <w:rPr>
          <w:rFonts w:ascii="Times New Roman" w:hAnsi="Times New Roman" w:cs="Times New Roman"/>
        </w:rPr>
        <w:t xml:space="preserve">  </w:t>
      </w:r>
      <w:r w:rsidRPr="0020682D">
        <w:rPr>
          <w:rFonts w:ascii="Times New Roman" w:hAnsi="Times New Roman" w:cs="Times New Roman"/>
        </w:rPr>
        <w:t>m</w:t>
      </w:r>
      <w:r w:rsidRPr="0020682D">
        <w:rPr>
          <w:rFonts w:ascii="Times New Roman" w:hAnsi="Times New Roman" w:cs="Times New Roman"/>
          <w:vertAlign w:val="superscript"/>
        </w:rPr>
        <w:t xml:space="preserve">2 </w:t>
      </w:r>
      <w:r w:rsidRPr="0020682D">
        <w:rPr>
          <w:rFonts w:ascii="Times New Roman" w:hAnsi="Times New Roman" w:cs="Times New Roman"/>
        </w:rPr>
        <w:t>– 26,54 eura</w:t>
      </w:r>
    </w:p>
    <w:p w14:paraId="5F88D3CC" w14:textId="77777777" w:rsidR="00FE01FF" w:rsidRDefault="00FE01FF" w:rsidP="00FE01FF">
      <w:pPr>
        <w:pStyle w:val="Odlomakpopisa"/>
        <w:numPr>
          <w:ilvl w:val="0"/>
          <w:numId w:val="2"/>
        </w:numPr>
        <w:spacing w:after="0"/>
        <w:jc w:val="both"/>
        <w:rPr>
          <w:rFonts w:ascii="Times New Roman" w:hAnsi="Times New Roman" w:cs="Times New Roman"/>
        </w:rPr>
      </w:pPr>
      <w:r w:rsidRPr="0020682D">
        <w:rPr>
          <w:rFonts w:ascii="Times New Roman" w:hAnsi="Times New Roman" w:cs="Times New Roman"/>
        </w:rPr>
        <w:t>Reklamni pano veći od 2 m</w:t>
      </w:r>
      <w:r w:rsidRPr="0020682D">
        <w:rPr>
          <w:rFonts w:ascii="Times New Roman" w:hAnsi="Times New Roman" w:cs="Times New Roman"/>
          <w:vertAlign w:val="superscript"/>
        </w:rPr>
        <w:t>2</w:t>
      </w:r>
      <w:r w:rsidRPr="0020682D">
        <w:rPr>
          <w:rFonts w:ascii="Times New Roman" w:hAnsi="Times New Roman" w:cs="Times New Roman"/>
        </w:rPr>
        <w:t xml:space="preserve"> – 39,82 eura</w:t>
      </w:r>
    </w:p>
    <w:p w14:paraId="1F321B45" w14:textId="77777777" w:rsidR="00FE01FF" w:rsidRDefault="00FE01FF" w:rsidP="00FE01FF">
      <w:pPr>
        <w:spacing w:after="0"/>
        <w:jc w:val="both"/>
        <w:rPr>
          <w:rFonts w:ascii="Times New Roman" w:hAnsi="Times New Roman" w:cs="Times New Roman"/>
        </w:rPr>
      </w:pPr>
    </w:p>
    <w:p w14:paraId="604CD798" w14:textId="77777777" w:rsidR="00FE01FF" w:rsidRPr="0020682D" w:rsidRDefault="00FE01FF" w:rsidP="00FE01FF">
      <w:pPr>
        <w:spacing w:after="0"/>
        <w:jc w:val="center"/>
        <w:rPr>
          <w:rFonts w:ascii="Times New Roman" w:hAnsi="Times New Roman" w:cs="Times New Roman"/>
          <w:b/>
          <w:bCs/>
        </w:rPr>
      </w:pPr>
      <w:r w:rsidRPr="0020682D">
        <w:rPr>
          <w:rFonts w:ascii="Times New Roman" w:hAnsi="Times New Roman" w:cs="Times New Roman"/>
          <w:b/>
          <w:bCs/>
        </w:rPr>
        <w:t xml:space="preserve">Članak </w:t>
      </w:r>
      <w:r>
        <w:rPr>
          <w:rFonts w:ascii="Times New Roman" w:hAnsi="Times New Roman" w:cs="Times New Roman"/>
          <w:b/>
          <w:bCs/>
        </w:rPr>
        <w:t>9</w:t>
      </w:r>
      <w:r w:rsidRPr="0020682D">
        <w:rPr>
          <w:rFonts w:ascii="Times New Roman" w:hAnsi="Times New Roman" w:cs="Times New Roman"/>
          <w:b/>
          <w:bCs/>
        </w:rPr>
        <w:t>.</w:t>
      </w:r>
    </w:p>
    <w:p w14:paraId="7EF7BE87" w14:textId="77777777" w:rsidR="00FE01FF" w:rsidRDefault="00FE01FF" w:rsidP="00FE01FF">
      <w:pPr>
        <w:spacing w:after="0"/>
        <w:jc w:val="both"/>
        <w:rPr>
          <w:rFonts w:ascii="Times New Roman" w:hAnsi="Times New Roman" w:cs="Times New Roman"/>
        </w:rPr>
      </w:pPr>
      <w:r>
        <w:rPr>
          <w:rFonts w:ascii="Times New Roman" w:hAnsi="Times New Roman" w:cs="Times New Roman"/>
        </w:rPr>
        <w:t>Porez na korištenje javnih površina za postavljanje šatora zabavljanje ugostiteljskih usluga plaćaju porez na korištenje javnih površina- dnevno za šator veličine</w:t>
      </w:r>
    </w:p>
    <w:p w14:paraId="015538DC" w14:textId="77777777" w:rsidR="00FE01FF" w:rsidRDefault="00FE01FF" w:rsidP="00FE01FF">
      <w:pPr>
        <w:pStyle w:val="Odlomakpopisa"/>
        <w:numPr>
          <w:ilvl w:val="0"/>
          <w:numId w:val="2"/>
        </w:numPr>
        <w:spacing w:after="0"/>
        <w:jc w:val="both"/>
        <w:rPr>
          <w:rFonts w:ascii="Times New Roman" w:hAnsi="Times New Roman" w:cs="Times New Roman"/>
        </w:rPr>
      </w:pPr>
      <w:r>
        <w:rPr>
          <w:rFonts w:ascii="Times New Roman" w:hAnsi="Times New Roman" w:cs="Times New Roman"/>
        </w:rPr>
        <w:t>Do 50m</w:t>
      </w:r>
      <w:r w:rsidRPr="0020682D">
        <w:rPr>
          <w:rFonts w:ascii="Times New Roman" w:hAnsi="Times New Roman" w:cs="Times New Roman"/>
          <w:vertAlign w:val="superscript"/>
        </w:rPr>
        <w:t>2</w:t>
      </w:r>
      <w:r>
        <w:rPr>
          <w:rFonts w:ascii="Times New Roman" w:hAnsi="Times New Roman" w:cs="Times New Roman"/>
        </w:rPr>
        <w:t xml:space="preserve"> – 6,54 eura</w:t>
      </w:r>
    </w:p>
    <w:p w14:paraId="3D72EE1E" w14:textId="77777777" w:rsidR="00FE01FF" w:rsidRDefault="00FE01FF" w:rsidP="00FE01FF">
      <w:pPr>
        <w:pStyle w:val="Odlomakpopisa"/>
        <w:numPr>
          <w:ilvl w:val="0"/>
          <w:numId w:val="2"/>
        </w:numPr>
        <w:spacing w:after="0"/>
        <w:jc w:val="both"/>
        <w:rPr>
          <w:rFonts w:ascii="Times New Roman" w:hAnsi="Times New Roman" w:cs="Times New Roman"/>
        </w:rPr>
      </w:pPr>
      <w:r>
        <w:rPr>
          <w:rFonts w:ascii="Times New Roman" w:hAnsi="Times New Roman" w:cs="Times New Roman"/>
        </w:rPr>
        <w:t>50 m</w:t>
      </w:r>
      <w:r w:rsidRPr="0020682D">
        <w:rPr>
          <w:rFonts w:ascii="Times New Roman" w:hAnsi="Times New Roman" w:cs="Times New Roman"/>
          <w:vertAlign w:val="superscript"/>
        </w:rPr>
        <w:t>2</w:t>
      </w:r>
      <w:r>
        <w:rPr>
          <w:rFonts w:ascii="Times New Roman" w:hAnsi="Times New Roman" w:cs="Times New Roman"/>
        </w:rPr>
        <w:t xml:space="preserve"> i više – 13,27 eura</w:t>
      </w:r>
    </w:p>
    <w:p w14:paraId="7D25D674" w14:textId="77777777" w:rsidR="00FE01FF" w:rsidRDefault="00FE01FF" w:rsidP="00FE01FF">
      <w:pPr>
        <w:spacing w:after="0"/>
        <w:jc w:val="both"/>
        <w:rPr>
          <w:rFonts w:ascii="Times New Roman" w:hAnsi="Times New Roman" w:cs="Times New Roman"/>
        </w:rPr>
      </w:pPr>
    </w:p>
    <w:p w14:paraId="2FA1187A" w14:textId="77777777" w:rsidR="00FE01FF" w:rsidRPr="0020682D" w:rsidRDefault="00FE01FF" w:rsidP="00FE01FF">
      <w:pPr>
        <w:spacing w:after="0"/>
        <w:jc w:val="center"/>
        <w:rPr>
          <w:rFonts w:ascii="Times New Roman" w:hAnsi="Times New Roman" w:cs="Times New Roman"/>
          <w:b/>
          <w:bCs/>
        </w:rPr>
      </w:pPr>
      <w:r w:rsidRPr="0020682D">
        <w:rPr>
          <w:rFonts w:ascii="Times New Roman" w:hAnsi="Times New Roman" w:cs="Times New Roman"/>
          <w:b/>
          <w:bCs/>
        </w:rPr>
        <w:t>Članak 1</w:t>
      </w:r>
      <w:r>
        <w:rPr>
          <w:rFonts w:ascii="Times New Roman" w:hAnsi="Times New Roman" w:cs="Times New Roman"/>
          <w:b/>
          <w:bCs/>
        </w:rPr>
        <w:t>0</w:t>
      </w:r>
      <w:r w:rsidRPr="0020682D">
        <w:rPr>
          <w:rFonts w:ascii="Times New Roman" w:hAnsi="Times New Roman" w:cs="Times New Roman"/>
          <w:b/>
          <w:bCs/>
        </w:rPr>
        <w:t>.</w:t>
      </w:r>
    </w:p>
    <w:p w14:paraId="5234CF5E" w14:textId="77777777" w:rsidR="00FE01FF" w:rsidRDefault="00FE01FF" w:rsidP="00FE01FF">
      <w:pPr>
        <w:spacing w:after="0"/>
        <w:jc w:val="both"/>
        <w:rPr>
          <w:rFonts w:ascii="Times New Roman" w:hAnsi="Times New Roman" w:cs="Times New Roman"/>
        </w:rPr>
      </w:pPr>
      <w:r>
        <w:rPr>
          <w:rFonts w:ascii="Times New Roman" w:hAnsi="Times New Roman" w:cs="Times New Roman"/>
        </w:rPr>
        <w:t>Obveznici poreza na korištenje javnih površina za postavljanje štandova za prodaju robe prigodnu za blagdane (Nova godina, Božić, blagdan Svih Svetih, Uskrs, crkveni godovi i slično) plaćaju porez na korištenje javne površine u iznosu od 2,65 eura dnevno.</w:t>
      </w:r>
    </w:p>
    <w:p w14:paraId="4F043B30" w14:textId="77777777" w:rsidR="00FE01FF" w:rsidRDefault="00FE01FF" w:rsidP="00FE01FF">
      <w:pPr>
        <w:spacing w:after="0"/>
        <w:jc w:val="both"/>
        <w:rPr>
          <w:rFonts w:ascii="Times New Roman" w:hAnsi="Times New Roman" w:cs="Times New Roman"/>
        </w:rPr>
      </w:pPr>
    </w:p>
    <w:p w14:paraId="705F8BCF" w14:textId="77777777" w:rsidR="00FE01FF" w:rsidRPr="00232275" w:rsidRDefault="00FE01FF" w:rsidP="00FE01FF">
      <w:pPr>
        <w:spacing w:after="0"/>
        <w:jc w:val="center"/>
        <w:rPr>
          <w:rFonts w:ascii="Times New Roman" w:hAnsi="Times New Roman" w:cs="Times New Roman"/>
          <w:b/>
          <w:bCs/>
        </w:rPr>
      </w:pPr>
      <w:r w:rsidRPr="00232275">
        <w:rPr>
          <w:rFonts w:ascii="Times New Roman" w:hAnsi="Times New Roman" w:cs="Times New Roman"/>
          <w:b/>
          <w:bCs/>
        </w:rPr>
        <w:t>Članak 1</w:t>
      </w:r>
      <w:r>
        <w:rPr>
          <w:rFonts w:ascii="Times New Roman" w:hAnsi="Times New Roman" w:cs="Times New Roman"/>
          <w:b/>
          <w:bCs/>
        </w:rPr>
        <w:t>1</w:t>
      </w:r>
      <w:r w:rsidRPr="00232275">
        <w:rPr>
          <w:rFonts w:ascii="Times New Roman" w:hAnsi="Times New Roman" w:cs="Times New Roman"/>
          <w:b/>
          <w:bCs/>
        </w:rPr>
        <w:t>.</w:t>
      </w:r>
    </w:p>
    <w:p w14:paraId="1C836934" w14:textId="77777777" w:rsidR="00FE01FF" w:rsidRDefault="00FE01FF" w:rsidP="00FE01FF">
      <w:pPr>
        <w:spacing w:after="0"/>
        <w:jc w:val="both"/>
        <w:rPr>
          <w:rFonts w:ascii="Times New Roman" w:hAnsi="Times New Roman" w:cs="Times New Roman"/>
        </w:rPr>
      </w:pPr>
      <w:r>
        <w:rPr>
          <w:rFonts w:ascii="Times New Roman" w:hAnsi="Times New Roman" w:cs="Times New Roman"/>
        </w:rPr>
        <w:t xml:space="preserve">Obveznici poreza na korištenje javnih površina koji koriste javnu površinu za prodaju poljoprivrednih proizvoda, cvijeća, božićnih jelki i slično plaćaju porez na korištenje javnih površina u iznosu od 0,66 eura dnevno. </w:t>
      </w:r>
    </w:p>
    <w:p w14:paraId="7867C408" w14:textId="77777777" w:rsidR="00FE01FF" w:rsidRDefault="00FE01FF" w:rsidP="00FE01FF">
      <w:pPr>
        <w:spacing w:after="0"/>
        <w:jc w:val="both"/>
        <w:rPr>
          <w:rFonts w:ascii="Times New Roman" w:hAnsi="Times New Roman" w:cs="Times New Roman"/>
        </w:rPr>
      </w:pPr>
    </w:p>
    <w:p w14:paraId="3FD8666F" w14:textId="77777777" w:rsidR="00FE01FF" w:rsidRPr="00232275" w:rsidRDefault="00FE01FF" w:rsidP="00FE01FF">
      <w:pPr>
        <w:spacing w:after="0"/>
        <w:jc w:val="center"/>
        <w:rPr>
          <w:rFonts w:ascii="Times New Roman" w:hAnsi="Times New Roman" w:cs="Times New Roman"/>
          <w:b/>
          <w:bCs/>
        </w:rPr>
      </w:pPr>
      <w:r w:rsidRPr="00232275">
        <w:rPr>
          <w:rFonts w:ascii="Times New Roman" w:hAnsi="Times New Roman" w:cs="Times New Roman"/>
          <w:b/>
          <w:bCs/>
        </w:rPr>
        <w:t>Članak 1</w:t>
      </w:r>
      <w:r>
        <w:rPr>
          <w:rFonts w:ascii="Times New Roman" w:hAnsi="Times New Roman" w:cs="Times New Roman"/>
          <w:b/>
          <w:bCs/>
        </w:rPr>
        <w:t>2</w:t>
      </w:r>
      <w:r w:rsidRPr="00232275">
        <w:rPr>
          <w:rFonts w:ascii="Times New Roman" w:hAnsi="Times New Roman" w:cs="Times New Roman"/>
          <w:b/>
          <w:bCs/>
        </w:rPr>
        <w:t>.</w:t>
      </w:r>
    </w:p>
    <w:p w14:paraId="6BDE9028" w14:textId="77777777" w:rsidR="00FE01FF" w:rsidRDefault="00FE01FF" w:rsidP="00FE01FF">
      <w:pPr>
        <w:spacing w:after="0"/>
        <w:jc w:val="both"/>
        <w:rPr>
          <w:rFonts w:ascii="Times New Roman" w:hAnsi="Times New Roman" w:cs="Times New Roman"/>
        </w:rPr>
      </w:pPr>
      <w:r>
        <w:rPr>
          <w:rFonts w:ascii="Times New Roman" w:hAnsi="Times New Roman" w:cs="Times New Roman"/>
        </w:rPr>
        <w:t>Ako objekt zauzima javnu površinu tijekom cijele godine i time onemogućuje korištenje te površine za druge namjene, korisnik javne površine plaćat će porez za korištenje javne površine tijekom cijele godine</w:t>
      </w:r>
    </w:p>
    <w:p w14:paraId="544D3495" w14:textId="77777777" w:rsidR="00FE01FF" w:rsidRDefault="00FE01FF" w:rsidP="00FE01FF">
      <w:pPr>
        <w:spacing w:after="0"/>
        <w:jc w:val="both"/>
        <w:rPr>
          <w:rFonts w:ascii="Times New Roman" w:hAnsi="Times New Roman" w:cs="Times New Roman"/>
        </w:rPr>
      </w:pPr>
    </w:p>
    <w:p w14:paraId="30E72141" w14:textId="77777777" w:rsidR="00FE01FF" w:rsidRPr="00232275" w:rsidRDefault="00FE01FF" w:rsidP="00FE01FF">
      <w:pPr>
        <w:spacing w:after="0"/>
        <w:jc w:val="center"/>
        <w:rPr>
          <w:rFonts w:ascii="Times New Roman" w:hAnsi="Times New Roman" w:cs="Times New Roman"/>
          <w:b/>
          <w:bCs/>
        </w:rPr>
      </w:pPr>
      <w:r w:rsidRPr="00232275">
        <w:rPr>
          <w:rFonts w:ascii="Times New Roman" w:hAnsi="Times New Roman" w:cs="Times New Roman"/>
          <w:b/>
          <w:bCs/>
        </w:rPr>
        <w:t>Članak 1</w:t>
      </w:r>
      <w:r>
        <w:rPr>
          <w:rFonts w:ascii="Times New Roman" w:hAnsi="Times New Roman" w:cs="Times New Roman"/>
          <w:b/>
          <w:bCs/>
        </w:rPr>
        <w:t>3</w:t>
      </w:r>
      <w:r w:rsidRPr="00232275">
        <w:rPr>
          <w:rFonts w:ascii="Times New Roman" w:hAnsi="Times New Roman" w:cs="Times New Roman"/>
          <w:b/>
          <w:bCs/>
        </w:rPr>
        <w:t>.</w:t>
      </w:r>
    </w:p>
    <w:p w14:paraId="2DF38E62" w14:textId="77777777" w:rsidR="00FE01FF" w:rsidRDefault="00FE01FF" w:rsidP="00FE01FF">
      <w:pPr>
        <w:spacing w:after="0"/>
        <w:jc w:val="both"/>
        <w:rPr>
          <w:rFonts w:ascii="Times New Roman" w:hAnsi="Times New Roman" w:cs="Times New Roman"/>
        </w:rPr>
      </w:pPr>
      <w:r>
        <w:rPr>
          <w:rFonts w:ascii="Times New Roman" w:hAnsi="Times New Roman" w:cs="Times New Roman"/>
        </w:rPr>
        <w:t xml:space="preserve">Jedinstveni upravni odjel Općine Podravska Moslavina izdaje Ugovore o odobravanju korištenja javnih površina, te ga prosljeđuje nadležnoj Poreznoj upravi. </w:t>
      </w:r>
    </w:p>
    <w:p w14:paraId="73AA2249" w14:textId="77777777" w:rsidR="00FE01FF" w:rsidRDefault="00FE01FF" w:rsidP="00FE01FF">
      <w:pPr>
        <w:spacing w:after="0"/>
        <w:jc w:val="both"/>
        <w:rPr>
          <w:rFonts w:ascii="Times New Roman" w:hAnsi="Times New Roman" w:cs="Times New Roman"/>
        </w:rPr>
      </w:pPr>
    </w:p>
    <w:p w14:paraId="60F23ECE" w14:textId="77777777" w:rsidR="00FE01FF" w:rsidRDefault="00FE01FF" w:rsidP="00FE01FF">
      <w:pPr>
        <w:pStyle w:val="Odlomakpopisa"/>
        <w:numPr>
          <w:ilvl w:val="0"/>
          <w:numId w:val="3"/>
        </w:numPr>
        <w:spacing w:after="0"/>
        <w:ind w:left="567" w:hanging="283"/>
        <w:jc w:val="both"/>
        <w:rPr>
          <w:rFonts w:ascii="Times New Roman" w:hAnsi="Times New Roman" w:cs="Times New Roman"/>
          <w:b/>
          <w:bCs/>
        </w:rPr>
      </w:pPr>
      <w:r w:rsidRPr="00232275">
        <w:rPr>
          <w:rFonts w:ascii="Times New Roman" w:hAnsi="Times New Roman" w:cs="Times New Roman"/>
          <w:b/>
          <w:bCs/>
        </w:rPr>
        <w:t>PROVEDBENE ODREDBE</w:t>
      </w:r>
    </w:p>
    <w:p w14:paraId="48606171" w14:textId="77777777" w:rsidR="00FE01FF" w:rsidRDefault="00FE01FF" w:rsidP="00FE01FF">
      <w:pPr>
        <w:spacing w:after="0"/>
        <w:jc w:val="center"/>
        <w:rPr>
          <w:rFonts w:ascii="Times New Roman" w:hAnsi="Times New Roman" w:cs="Times New Roman"/>
          <w:b/>
          <w:bCs/>
        </w:rPr>
      </w:pPr>
      <w:r>
        <w:rPr>
          <w:rFonts w:ascii="Times New Roman" w:hAnsi="Times New Roman" w:cs="Times New Roman"/>
          <w:b/>
          <w:bCs/>
        </w:rPr>
        <w:t>Članak 14.</w:t>
      </w:r>
    </w:p>
    <w:p w14:paraId="34870883" w14:textId="77777777" w:rsidR="00FE01FF" w:rsidRPr="00232275" w:rsidRDefault="00FE01FF" w:rsidP="00FE01FF">
      <w:pPr>
        <w:spacing w:after="0"/>
        <w:jc w:val="both"/>
        <w:rPr>
          <w:rFonts w:ascii="Times New Roman" w:hAnsi="Times New Roman" w:cs="Times New Roman"/>
        </w:rPr>
      </w:pPr>
      <w:r>
        <w:rPr>
          <w:rFonts w:ascii="Times New Roman" w:hAnsi="Times New Roman" w:cs="Times New Roman"/>
        </w:rPr>
        <w:t xml:space="preserve">Poslovi utvrđivanja, evidentiranja, nadzora, naplate i ovrhe radi naplate svih općinskih poreza iz članka 3. ove Odluke prenose se na Ministarstvo financija- nadležnu Poreznu upravu, u skladu s odredbama Zakona i Suglasnosti Ministarstva financija. </w:t>
      </w:r>
    </w:p>
    <w:p w14:paraId="3B5E68F9" w14:textId="77777777" w:rsidR="00FE01FF" w:rsidRDefault="00FE01FF" w:rsidP="00FE01FF">
      <w:pPr>
        <w:spacing w:after="0"/>
        <w:jc w:val="both"/>
        <w:rPr>
          <w:rFonts w:ascii="Times New Roman" w:hAnsi="Times New Roman" w:cs="Times New Roman"/>
        </w:rPr>
      </w:pPr>
      <w:r>
        <w:rPr>
          <w:rFonts w:ascii="Times New Roman" w:hAnsi="Times New Roman" w:cs="Times New Roman"/>
        </w:rPr>
        <w:lastRenderedPageBreak/>
        <w:t xml:space="preserve">Ovlašćuje se nadležna organizacija platnog prometa zadužena za raspoređivanje uplaćenih prihoda, da naknadu koja pripada Ministarstvu financija, Poreznoj upravi u iznosu od 5% od ukupno naplaćenih prihoda, obračuna i uplati u državni proračun i to do zadnjeg dana u mjesecu za protekli mjesec.  </w:t>
      </w:r>
    </w:p>
    <w:p w14:paraId="2FEDFB10" w14:textId="77777777" w:rsidR="00FE01FF" w:rsidRDefault="00FE01FF" w:rsidP="00FE01FF">
      <w:pPr>
        <w:spacing w:after="0"/>
        <w:jc w:val="both"/>
        <w:rPr>
          <w:rFonts w:ascii="Times New Roman" w:hAnsi="Times New Roman" w:cs="Times New Roman"/>
        </w:rPr>
      </w:pPr>
      <w:r>
        <w:rPr>
          <w:rFonts w:ascii="Times New Roman" w:hAnsi="Times New Roman" w:cs="Times New Roman"/>
        </w:rPr>
        <w:t xml:space="preserve">Porezna uprava dužna je do 15.-og u mjesecu za prethodni mjesec, Općini Podravskoj Moslavini dostaviti izvješća o utvrđenim i naplaćenim porezima. </w:t>
      </w:r>
    </w:p>
    <w:p w14:paraId="57C57026" w14:textId="77777777" w:rsidR="00FE01FF" w:rsidRDefault="00FE01FF" w:rsidP="00FE01FF">
      <w:pPr>
        <w:spacing w:after="0"/>
        <w:jc w:val="both"/>
        <w:rPr>
          <w:rFonts w:ascii="Times New Roman" w:hAnsi="Times New Roman" w:cs="Times New Roman"/>
        </w:rPr>
      </w:pPr>
    </w:p>
    <w:p w14:paraId="4C6C4BC1" w14:textId="77777777" w:rsidR="00FE01FF" w:rsidRPr="006E6742" w:rsidRDefault="00FE01FF" w:rsidP="00FE01FF">
      <w:pPr>
        <w:pStyle w:val="Odlomakpopisa"/>
        <w:numPr>
          <w:ilvl w:val="0"/>
          <w:numId w:val="3"/>
        </w:numPr>
        <w:spacing w:after="0"/>
        <w:ind w:left="567" w:hanging="283"/>
        <w:jc w:val="both"/>
        <w:rPr>
          <w:rFonts w:ascii="Times New Roman" w:hAnsi="Times New Roman" w:cs="Times New Roman"/>
          <w:b/>
          <w:bCs/>
        </w:rPr>
      </w:pPr>
      <w:r w:rsidRPr="006E6742">
        <w:rPr>
          <w:rFonts w:ascii="Times New Roman" w:hAnsi="Times New Roman" w:cs="Times New Roman"/>
          <w:b/>
          <w:bCs/>
        </w:rPr>
        <w:t>PRIJELAZNE I ZAVRŠNE ODREDBE</w:t>
      </w:r>
    </w:p>
    <w:p w14:paraId="71A2FECE" w14:textId="77777777" w:rsidR="00FE01FF" w:rsidRPr="006E6742" w:rsidRDefault="00FE01FF" w:rsidP="00FE01FF">
      <w:pPr>
        <w:spacing w:after="0"/>
        <w:jc w:val="center"/>
        <w:rPr>
          <w:rFonts w:ascii="Times New Roman" w:hAnsi="Times New Roman" w:cs="Times New Roman"/>
          <w:b/>
          <w:bCs/>
        </w:rPr>
      </w:pPr>
      <w:r w:rsidRPr="006E6742">
        <w:rPr>
          <w:rFonts w:ascii="Times New Roman" w:hAnsi="Times New Roman" w:cs="Times New Roman"/>
          <w:b/>
          <w:bCs/>
        </w:rPr>
        <w:t>Članak 15.</w:t>
      </w:r>
    </w:p>
    <w:p w14:paraId="151620EC" w14:textId="77777777" w:rsidR="00FE01FF" w:rsidRDefault="00FE01FF" w:rsidP="00FE01FF">
      <w:pPr>
        <w:spacing w:after="0"/>
        <w:jc w:val="both"/>
        <w:rPr>
          <w:rFonts w:ascii="Times New Roman" w:hAnsi="Times New Roman" w:cs="Times New Roman"/>
        </w:rPr>
      </w:pPr>
      <w:r>
        <w:rPr>
          <w:rFonts w:ascii="Times New Roman" w:hAnsi="Times New Roman" w:cs="Times New Roman"/>
        </w:rPr>
        <w:t xml:space="preserve">Za sva pitanja koja nisu regulirana ovom Odlukom, primjenjuju se odredbe Zakona o lokalnim porezima. </w:t>
      </w:r>
    </w:p>
    <w:p w14:paraId="0CF9A96C" w14:textId="77777777" w:rsidR="00FE01FF" w:rsidRDefault="00FE01FF" w:rsidP="00FE01FF">
      <w:pPr>
        <w:spacing w:after="0"/>
        <w:jc w:val="both"/>
        <w:rPr>
          <w:rFonts w:ascii="Times New Roman" w:hAnsi="Times New Roman" w:cs="Times New Roman"/>
        </w:rPr>
      </w:pPr>
    </w:p>
    <w:p w14:paraId="60E543BD" w14:textId="77777777" w:rsidR="00FE01FF" w:rsidRDefault="00FE01FF" w:rsidP="00FE01FF">
      <w:pPr>
        <w:spacing w:after="0"/>
        <w:jc w:val="both"/>
        <w:rPr>
          <w:rFonts w:ascii="Times New Roman" w:hAnsi="Times New Roman" w:cs="Times New Roman"/>
        </w:rPr>
      </w:pPr>
    </w:p>
    <w:p w14:paraId="566489A4" w14:textId="77777777" w:rsidR="00FE01FF" w:rsidRDefault="00FE01FF" w:rsidP="00FE01FF">
      <w:pPr>
        <w:spacing w:after="0"/>
        <w:jc w:val="both"/>
        <w:rPr>
          <w:rFonts w:ascii="Times New Roman" w:hAnsi="Times New Roman" w:cs="Times New Roman"/>
        </w:rPr>
      </w:pPr>
    </w:p>
    <w:p w14:paraId="6A014C91" w14:textId="77777777" w:rsidR="00FE01FF" w:rsidRPr="006E6742" w:rsidRDefault="00FE01FF" w:rsidP="00FE01FF">
      <w:pPr>
        <w:spacing w:after="0"/>
        <w:jc w:val="center"/>
        <w:rPr>
          <w:rFonts w:ascii="Times New Roman" w:hAnsi="Times New Roman" w:cs="Times New Roman"/>
          <w:b/>
          <w:bCs/>
        </w:rPr>
      </w:pPr>
      <w:r w:rsidRPr="006E6742">
        <w:rPr>
          <w:rFonts w:ascii="Times New Roman" w:hAnsi="Times New Roman" w:cs="Times New Roman"/>
          <w:b/>
          <w:bCs/>
        </w:rPr>
        <w:t>Članak 16.</w:t>
      </w:r>
    </w:p>
    <w:p w14:paraId="4EE33768" w14:textId="77777777" w:rsidR="00FE01FF" w:rsidRDefault="00FE01FF" w:rsidP="00FE01FF">
      <w:pPr>
        <w:spacing w:after="0"/>
        <w:jc w:val="both"/>
        <w:rPr>
          <w:rFonts w:ascii="Times New Roman" w:hAnsi="Times New Roman" w:cs="Times New Roman"/>
        </w:rPr>
      </w:pPr>
      <w:r>
        <w:rPr>
          <w:rFonts w:ascii="Times New Roman" w:hAnsi="Times New Roman" w:cs="Times New Roman"/>
        </w:rPr>
        <w:t xml:space="preserve">Danom stupanja na snagu ove Odluke prestaje važiti Odluka o općinskim porezima Općine Podravska Moslavina (KLASA: 410-01/19-01/02, URBROJ: 2115/03-01-19-1, „Službeni glasnik“ Općine Podravska Moslavina broj 13/19). </w:t>
      </w:r>
    </w:p>
    <w:p w14:paraId="7DD17DB9" w14:textId="77777777" w:rsidR="00FE01FF" w:rsidRDefault="00FE01FF" w:rsidP="00FE01FF">
      <w:pPr>
        <w:spacing w:after="0"/>
        <w:jc w:val="both"/>
        <w:rPr>
          <w:rFonts w:ascii="Times New Roman" w:hAnsi="Times New Roman" w:cs="Times New Roman"/>
        </w:rPr>
      </w:pPr>
    </w:p>
    <w:p w14:paraId="68D12674" w14:textId="77777777" w:rsidR="00FE01FF" w:rsidRPr="00EA2E0A" w:rsidRDefault="00FE01FF" w:rsidP="00FE01FF">
      <w:pPr>
        <w:spacing w:after="0"/>
        <w:jc w:val="center"/>
        <w:rPr>
          <w:rFonts w:ascii="Times New Roman" w:hAnsi="Times New Roman" w:cs="Times New Roman"/>
          <w:b/>
          <w:bCs/>
        </w:rPr>
      </w:pPr>
      <w:r w:rsidRPr="00EA2E0A">
        <w:rPr>
          <w:rFonts w:ascii="Times New Roman" w:hAnsi="Times New Roman" w:cs="Times New Roman"/>
          <w:b/>
          <w:bCs/>
        </w:rPr>
        <w:t>Članak 17.</w:t>
      </w:r>
    </w:p>
    <w:p w14:paraId="3ABD20E9" w14:textId="77777777" w:rsidR="00FE01FF" w:rsidRPr="00A13EB2" w:rsidRDefault="00FE01FF" w:rsidP="00FE01FF">
      <w:pPr>
        <w:spacing w:after="0"/>
        <w:jc w:val="both"/>
        <w:rPr>
          <w:rFonts w:ascii="Times New Roman" w:hAnsi="Times New Roman" w:cs="Times New Roman"/>
        </w:rPr>
      </w:pPr>
      <w:r>
        <w:rPr>
          <w:rFonts w:ascii="Times New Roman" w:hAnsi="Times New Roman" w:cs="Times New Roman"/>
        </w:rPr>
        <w:t>Ova Odluka stupa na snagu osmog dana od dana objave u „Službenom glasniku“ Općine Podravska Moslavina.</w:t>
      </w:r>
    </w:p>
    <w:p w14:paraId="04A44C49" w14:textId="77777777" w:rsidR="00FE01FF" w:rsidRDefault="00FE01FF" w:rsidP="00FE01FF">
      <w:pPr>
        <w:spacing w:after="0"/>
        <w:jc w:val="both"/>
        <w:rPr>
          <w:rFonts w:ascii="Times New Roman" w:hAnsi="Times New Roman" w:cs="Times New Roman"/>
        </w:rPr>
      </w:pPr>
    </w:p>
    <w:p w14:paraId="2E0F447E" w14:textId="77777777" w:rsidR="00FE01FF" w:rsidRDefault="00FE01FF" w:rsidP="00FE01FF">
      <w:pPr>
        <w:spacing w:after="0"/>
        <w:jc w:val="both"/>
        <w:rPr>
          <w:rFonts w:ascii="Times New Roman" w:hAnsi="Times New Roman" w:cs="Times New Roman"/>
        </w:rPr>
      </w:pPr>
      <w:r>
        <w:rPr>
          <w:rFonts w:ascii="Times New Roman" w:hAnsi="Times New Roman" w:cs="Times New Roman"/>
        </w:rPr>
        <w:t>KLASA:</w:t>
      </w:r>
    </w:p>
    <w:p w14:paraId="1AC3638D" w14:textId="77777777" w:rsidR="00FE01FF" w:rsidRDefault="00FE01FF" w:rsidP="00FE01FF">
      <w:pPr>
        <w:spacing w:after="0"/>
        <w:jc w:val="both"/>
        <w:rPr>
          <w:rFonts w:ascii="Times New Roman" w:hAnsi="Times New Roman" w:cs="Times New Roman"/>
        </w:rPr>
      </w:pPr>
      <w:r>
        <w:rPr>
          <w:rFonts w:ascii="Times New Roman" w:hAnsi="Times New Roman" w:cs="Times New Roman"/>
        </w:rPr>
        <w:t>URBROJ:</w:t>
      </w:r>
    </w:p>
    <w:p w14:paraId="54CEE087" w14:textId="77777777" w:rsidR="00FE01FF" w:rsidRDefault="00FE01FF" w:rsidP="00FE01FF">
      <w:pPr>
        <w:spacing w:after="0"/>
        <w:jc w:val="both"/>
        <w:rPr>
          <w:rFonts w:ascii="Times New Roman" w:hAnsi="Times New Roman" w:cs="Times New Roman"/>
        </w:rPr>
      </w:pPr>
      <w:r>
        <w:rPr>
          <w:rFonts w:ascii="Times New Roman" w:hAnsi="Times New Roman" w:cs="Times New Roman"/>
        </w:rPr>
        <w:t xml:space="preserve">Podravska Moslavina, </w:t>
      </w:r>
    </w:p>
    <w:p w14:paraId="1F887FC0" w14:textId="77777777" w:rsidR="00FE01FF" w:rsidRDefault="00FE01FF" w:rsidP="00FE01FF">
      <w:pPr>
        <w:spacing w:after="0"/>
        <w:jc w:val="both"/>
        <w:rPr>
          <w:rFonts w:ascii="Times New Roman" w:hAnsi="Times New Roman" w:cs="Times New Roman"/>
        </w:rPr>
      </w:pPr>
    </w:p>
    <w:p w14:paraId="5299A105" w14:textId="77777777" w:rsidR="00FE01FF" w:rsidRDefault="00FE01FF" w:rsidP="00FE01FF">
      <w:pPr>
        <w:spacing w:after="0"/>
        <w:jc w:val="both"/>
        <w:rPr>
          <w:rFonts w:ascii="Times New Roman" w:hAnsi="Times New Roman" w:cs="Times New Roman"/>
        </w:rPr>
      </w:pPr>
    </w:p>
    <w:p w14:paraId="6AC32677" w14:textId="77777777" w:rsidR="00FE01FF" w:rsidRDefault="00FE01FF" w:rsidP="00FE01FF">
      <w:pPr>
        <w:spacing w:after="0"/>
        <w:ind w:left="4320" w:firstLine="720"/>
        <w:jc w:val="both"/>
        <w:rPr>
          <w:rFonts w:ascii="Times New Roman" w:hAnsi="Times New Roman" w:cs="Times New Roman"/>
        </w:rPr>
      </w:pPr>
      <w:r>
        <w:rPr>
          <w:rFonts w:ascii="Times New Roman" w:hAnsi="Times New Roman" w:cs="Times New Roman"/>
        </w:rPr>
        <w:t>PREDSJEDNIK OPĆINSKOG VIJEĆA</w:t>
      </w:r>
    </w:p>
    <w:p w14:paraId="5BA7816A" w14:textId="77777777" w:rsidR="00FE01FF" w:rsidRDefault="00FE01FF" w:rsidP="00FE01FF">
      <w:pPr>
        <w:spacing w:after="0"/>
        <w:ind w:left="5040" w:firstLine="720"/>
        <w:jc w:val="both"/>
        <w:rPr>
          <w:rFonts w:ascii="Times New Roman" w:hAnsi="Times New Roman" w:cs="Times New Roman"/>
        </w:rPr>
      </w:pPr>
      <w:r>
        <w:rPr>
          <w:rFonts w:ascii="Times New Roman" w:hAnsi="Times New Roman" w:cs="Times New Roman"/>
        </w:rPr>
        <w:t xml:space="preserve">     Slavko </w:t>
      </w:r>
      <w:proofErr w:type="spellStart"/>
      <w:r>
        <w:rPr>
          <w:rFonts w:ascii="Times New Roman" w:hAnsi="Times New Roman" w:cs="Times New Roman"/>
        </w:rPr>
        <w:t>Kupanovac</w:t>
      </w:r>
      <w:proofErr w:type="spellEnd"/>
    </w:p>
    <w:p w14:paraId="2C5108B9" w14:textId="77777777" w:rsidR="00CA42CF" w:rsidRDefault="00CA42CF"/>
    <w:sectPr w:rsidR="00CA42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D186D"/>
    <w:multiLevelType w:val="hybridMultilevel"/>
    <w:tmpl w:val="90CC5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32891"/>
    <w:multiLevelType w:val="hybridMultilevel"/>
    <w:tmpl w:val="F2CAC78C"/>
    <w:lvl w:ilvl="0" w:tplc="D848F8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0C00B8"/>
    <w:multiLevelType w:val="hybridMultilevel"/>
    <w:tmpl w:val="5C1888DE"/>
    <w:lvl w:ilvl="0" w:tplc="4E8018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304573">
    <w:abstractNumId w:val="0"/>
  </w:num>
  <w:num w:numId="2" w16cid:durableId="1346326053">
    <w:abstractNumId w:val="2"/>
  </w:num>
  <w:num w:numId="3" w16cid:durableId="1833711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BF"/>
    <w:rsid w:val="002001BB"/>
    <w:rsid w:val="004568BF"/>
    <w:rsid w:val="00605943"/>
    <w:rsid w:val="008B6D75"/>
    <w:rsid w:val="00CA42CF"/>
    <w:rsid w:val="00CD545D"/>
    <w:rsid w:val="00E23D69"/>
    <w:rsid w:val="00F9629A"/>
    <w:rsid w:val="00FE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A0C0"/>
  <w15:chartTrackingRefBased/>
  <w15:docId w15:val="{5217135B-1FFC-4178-8A59-A730F7D6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FF"/>
    <w:rPr>
      <w:lang w:val="hr-HR"/>
      <w14:ligatures w14:val="none"/>
    </w:rPr>
  </w:style>
  <w:style w:type="paragraph" w:styleId="Naslov1">
    <w:name w:val="heading 1"/>
    <w:basedOn w:val="Normal"/>
    <w:next w:val="Normal"/>
    <w:link w:val="Naslov1Char"/>
    <w:uiPriority w:val="9"/>
    <w:qFormat/>
    <w:rsid w:val="004568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4568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4568BF"/>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4568BF"/>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4568BF"/>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4568BF"/>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568BF"/>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568BF"/>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568BF"/>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568BF"/>
    <w:rPr>
      <w:rFonts w:asciiTheme="majorHAnsi" w:eastAsiaTheme="majorEastAsia" w:hAnsiTheme="majorHAnsi" w:cstheme="majorBidi"/>
      <w:color w:val="2F5496" w:themeColor="accent1" w:themeShade="BF"/>
      <w:sz w:val="40"/>
      <w:szCs w:val="40"/>
      <w:lang w:val="hr-HR"/>
    </w:rPr>
  </w:style>
  <w:style w:type="character" w:customStyle="1" w:styleId="Naslov2Char">
    <w:name w:val="Naslov 2 Char"/>
    <w:basedOn w:val="Zadanifontodlomka"/>
    <w:link w:val="Naslov2"/>
    <w:uiPriority w:val="9"/>
    <w:semiHidden/>
    <w:rsid w:val="004568BF"/>
    <w:rPr>
      <w:rFonts w:asciiTheme="majorHAnsi" w:eastAsiaTheme="majorEastAsia" w:hAnsiTheme="majorHAnsi" w:cstheme="majorBidi"/>
      <w:color w:val="2F5496" w:themeColor="accent1" w:themeShade="BF"/>
      <w:sz w:val="32"/>
      <w:szCs w:val="32"/>
      <w:lang w:val="hr-HR"/>
    </w:rPr>
  </w:style>
  <w:style w:type="character" w:customStyle="1" w:styleId="Naslov3Char">
    <w:name w:val="Naslov 3 Char"/>
    <w:basedOn w:val="Zadanifontodlomka"/>
    <w:link w:val="Naslov3"/>
    <w:uiPriority w:val="9"/>
    <w:semiHidden/>
    <w:rsid w:val="004568BF"/>
    <w:rPr>
      <w:rFonts w:eastAsiaTheme="majorEastAsia" w:cstheme="majorBidi"/>
      <w:color w:val="2F5496" w:themeColor="accent1" w:themeShade="BF"/>
      <w:sz w:val="28"/>
      <w:szCs w:val="28"/>
      <w:lang w:val="hr-HR"/>
    </w:rPr>
  </w:style>
  <w:style w:type="character" w:customStyle="1" w:styleId="Naslov4Char">
    <w:name w:val="Naslov 4 Char"/>
    <w:basedOn w:val="Zadanifontodlomka"/>
    <w:link w:val="Naslov4"/>
    <w:uiPriority w:val="9"/>
    <w:semiHidden/>
    <w:rsid w:val="004568BF"/>
    <w:rPr>
      <w:rFonts w:eastAsiaTheme="majorEastAsia" w:cstheme="majorBidi"/>
      <w:i/>
      <w:iCs/>
      <w:color w:val="2F5496" w:themeColor="accent1" w:themeShade="BF"/>
      <w:lang w:val="hr-HR"/>
    </w:rPr>
  </w:style>
  <w:style w:type="character" w:customStyle="1" w:styleId="Naslov5Char">
    <w:name w:val="Naslov 5 Char"/>
    <w:basedOn w:val="Zadanifontodlomka"/>
    <w:link w:val="Naslov5"/>
    <w:uiPriority w:val="9"/>
    <w:semiHidden/>
    <w:rsid w:val="004568BF"/>
    <w:rPr>
      <w:rFonts w:eastAsiaTheme="majorEastAsia" w:cstheme="majorBidi"/>
      <w:color w:val="2F5496" w:themeColor="accent1" w:themeShade="BF"/>
      <w:lang w:val="hr-HR"/>
    </w:rPr>
  </w:style>
  <w:style w:type="character" w:customStyle="1" w:styleId="Naslov6Char">
    <w:name w:val="Naslov 6 Char"/>
    <w:basedOn w:val="Zadanifontodlomka"/>
    <w:link w:val="Naslov6"/>
    <w:uiPriority w:val="9"/>
    <w:semiHidden/>
    <w:rsid w:val="004568BF"/>
    <w:rPr>
      <w:rFonts w:eastAsiaTheme="majorEastAsia" w:cstheme="majorBidi"/>
      <w:i/>
      <w:iCs/>
      <w:color w:val="595959" w:themeColor="text1" w:themeTint="A6"/>
      <w:lang w:val="hr-HR"/>
    </w:rPr>
  </w:style>
  <w:style w:type="character" w:customStyle="1" w:styleId="Naslov7Char">
    <w:name w:val="Naslov 7 Char"/>
    <w:basedOn w:val="Zadanifontodlomka"/>
    <w:link w:val="Naslov7"/>
    <w:uiPriority w:val="9"/>
    <w:semiHidden/>
    <w:rsid w:val="004568BF"/>
    <w:rPr>
      <w:rFonts w:eastAsiaTheme="majorEastAsia" w:cstheme="majorBidi"/>
      <w:color w:val="595959" w:themeColor="text1" w:themeTint="A6"/>
      <w:lang w:val="hr-HR"/>
    </w:rPr>
  </w:style>
  <w:style w:type="character" w:customStyle="1" w:styleId="Naslov8Char">
    <w:name w:val="Naslov 8 Char"/>
    <w:basedOn w:val="Zadanifontodlomka"/>
    <w:link w:val="Naslov8"/>
    <w:uiPriority w:val="9"/>
    <w:semiHidden/>
    <w:rsid w:val="004568BF"/>
    <w:rPr>
      <w:rFonts w:eastAsiaTheme="majorEastAsia" w:cstheme="majorBidi"/>
      <w:i/>
      <w:iCs/>
      <w:color w:val="272727" w:themeColor="text1" w:themeTint="D8"/>
      <w:lang w:val="hr-HR"/>
    </w:rPr>
  </w:style>
  <w:style w:type="character" w:customStyle="1" w:styleId="Naslov9Char">
    <w:name w:val="Naslov 9 Char"/>
    <w:basedOn w:val="Zadanifontodlomka"/>
    <w:link w:val="Naslov9"/>
    <w:uiPriority w:val="9"/>
    <w:semiHidden/>
    <w:rsid w:val="004568BF"/>
    <w:rPr>
      <w:rFonts w:eastAsiaTheme="majorEastAsia" w:cstheme="majorBidi"/>
      <w:color w:val="272727" w:themeColor="text1" w:themeTint="D8"/>
      <w:lang w:val="hr-HR"/>
    </w:rPr>
  </w:style>
  <w:style w:type="paragraph" w:styleId="Naslov">
    <w:name w:val="Title"/>
    <w:basedOn w:val="Normal"/>
    <w:next w:val="Normal"/>
    <w:link w:val="NaslovChar"/>
    <w:uiPriority w:val="10"/>
    <w:qFormat/>
    <w:rsid w:val="00456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568BF"/>
    <w:rPr>
      <w:rFonts w:asciiTheme="majorHAnsi" w:eastAsiaTheme="majorEastAsia" w:hAnsiTheme="majorHAnsi" w:cstheme="majorBidi"/>
      <w:spacing w:val="-10"/>
      <w:kern w:val="28"/>
      <w:sz w:val="56"/>
      <w:szCs w:val="56"/>
      <w:lang w:val="hr-HR"/>
    </w:rPr>
  </w:style>
  <w:style w:type="paragraph" w:styleId="Podnaslov">
    <w:name w:val="Subtitle"/>
    <w:basedOn w:val="Normal"/>
    <w:next w:val="Normal"/>
    <w:link w:val="PodnaslovChar"/>
    <w:uiPriority w:val="11"/>
    <w:qFormat/>
    <w:rsid w:val="004568BF"/>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568BF"/>
    <w:rPr>
      <w:rFonts w:eastAsiaTheme="majorEastAsia" w:cstheme="majorBidi"/>
      <w:color w:val="595959" w:themeColor="text1" w:themeTint="A6"/>
      <w:spacing w:val="15"/>
      <w:sz w:val="28"/>
      <w:szCs w:val="28"/>
      <w:lang w:val="hr-HR"/>
    </w:rPr>
  </w:style>
  <w:style w:type="paragraph" w:styleId="Citat">
    <w:name w:val="Quote"/>
    <w:basedOn w:val="Normal"/>
    <w:next w:val="Normal"/>
    <w:link w:val="CitatChar"/>
    <w:uiPriority w:val="29"/>
    <w:qFormat/>
    <w:rsid w:val="004568BF"/>
    <w:pPr>
      <w:spacing w:before="160"/>
      <w:jc w:val="center"/>
    </w:pPr>
    <w:rPr>
      <w:i/>
      <w:iCs/>
      <w:color w:val="404040" w:themeColor="text1" w:themeTint="BF"/>
    </w:rPr>
  </w:style>
  <w:style w:type="character" w:customStyle="1" w:styleId="CitatChar">
    <w:name w:val="Citat Char"/>
    <w:basedOn w:val="Zadanifontodlomka"/>
    <w:link w:val="Citat"/>
    <w:uiPriority w:val="29"/>
    <w:rsid w:val="004568BF"/>
    <w:rPr>
      <w:i/>
      <w:iCs/>
      <w:color w:val="404040" w:themeColor="text1" w:themeTint="BF"/>
      <w:lang w:val="hr-HR"/>
    </w:rPr>
  </w:style>
  <w:style w:type="paragraph" w:styleId="Odlomakpopisa">
    <w:name w:val="List Paragraph"/>
    <w:basedOn w:val="Normal"/>
    <w:uiPriority w:val="34"/>
    <w:qFormat/>
    <w:rsid w:val="004568BF"/>
    <w:pPr>
      <w:ind w:left="720"/>
      <w:contextualSpacing/>
    </w:pPr>
  </w:style>
  <w:style w:type="character" w:styleId="Jakoisticanje">
    <w:name w:val="Intense Emphasis"/>
    <w:basedOn w:val="Zadanifontodlomka"/>
    <w:uiPriority w:val="21"/>
    <w:qFormat/>
    <w:rsid w:val="004568BF"/>
    <w:rPr>
      <w:i/>
      <w:iCs/>
      <w:color w:val="2F5496" w:themeColor="accent1" w:themeShade="BF"/>
    </w:rPr>
  </w:style>
  <w:style w:type="paragraph" w:styleId="Naglaencitat">
    <w:name w:val="Intense Quote"/>
    <w:basedOn w:val="Normal"/>
    <w:next w:val="Normal"/>
    <w:link w:val="NaglaencitatChar"/>
    <w:uiPriority w:val="30"/>
    <w:qFormat/>
    <w:rsid w:val="00456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4568BF"/>
    <w:rPr>
      <w:i/>
      <w:iCs/>
      <w:color w:val="2F5496" w:themeColor="accent1" w:themeShade="BF"/>
      <w:lang w:val="hr-HR"/>
    </w:rPr>
  </w:style>
  <w:style w:type="character" w:styleId="Istaknutareferenca">
    <w:name w:val="Intense Reference"/>
    <w:basedOn w:val="Zadanifontodlomka"/>
    <w:uiPriority w:val="32"/>
    <w:qFormat/>
    <w:rsid w:val="004568BF"/>
    <w:rPr>
      <w:b/>
      <w:bCs/>
      <w:smallCaps/>
      <w:color w:val="2F5496" w:themeColor="accent1" w:themeShade="BF"/>
      <w:spacing w:val="5"/>
    </w:rPr>
  </w:style>
  <w:style w:type="paragraph" w:customStyle="1" w:styleId="Default">
    <w:name w:val="Default"/>
    <w:rsid w:val="00FE01FF"/>
    <w:pPr>
      <w:autoSpaceDE w:val="0"/>
      <w:autoSpaceDN w:val="0"/>
      <w:adjustRightInd w:val="0"/>
      <w:spacing w:after="0" w:line="240" w:lineRule="auto"/>
    </w:pPr>
    <w:rPr>
      <w:rFonts w:ascii="Arial" w:hAnsi="Arial" w:cs="Arial"/>
      <w:color w:val="000000"/>
      <w:kern w:val="0"/>
      <w:sz w:val="24"/>
      <w:szCs w:val="24"/>
      <w:lang w:val="hr-HR"/>
      <w14:ligatures w14:val="none"/>
    </w:rPr>
  </w:style>
  <w:style w:type="paragraph" w:customStyle="1" w:styleId="box478729">
    <w:name w:val="box_478729"/>
    <w:basedOn w:val="Normal"/>
    <w:rsid w:val="00FE01FF"/>
    <w:pPr>
      <w:spacing w:before="100" w:beforeAutospacing="1" w:after="100" w:afterAutospacing="1" w:line="240" w:lineRule="auto"/>
    </w:pPr>
    <w:rPr>
      <w:rFonts w:ascii="Times New Roman" w:eastAsia="Times New Roman"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1564</Words>
  <Characters>8915</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2025-07-23T11:21:00Z</dcterms:created>
  <dcterms:modified xsi:type="dcterms:W3CDTF">2025-07-28T10:25:00Z</dcterms:modified>
</cp:coreProperties>
</file>