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d8e3f47853b549b8"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36758</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PODRAVSKA MOSLAVINA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BILJEŠKE UZ FINANCIJSKE IZVJEŠTAJE</w:t>
      </w:r>
    </w:p>
    <w:p>
      <w:pPr>
        <w:jc w:val="center"/>
        <w:pStyle w:val="Normal"/>
        <w:spacing w:line="240" w:lineRule="auto"/>
      </w:pPr>
      <w:r>
        <w:rPr>
          <w:b/>
          <w:sz w:val="28"/>
          <w:rFonts w:ascii="Times New Roman" w:hAnsi="Times New Roman"/>
        </w:rPr>
        <w:t>ZA RAZDOBLJE</w:t>
      </w:r>
    </w:p>
    <w:p>
      <w:pPr>
        <w:jc w:val="center"/>
        <w:pStyle w:val="Normal"/>
        <w:spacing w:line="240" w:lineRule="auto"/>
      </w:pPr>
      <w:r>
        <w:rPr>
          <w:b/>
          <w:sz w:val="28"/>
          <w:rFonts w:ascii="Times New Roman" w:hAnsi="Times New Roman"/>
        </w:rPr>
        <w:t>I - IX 2025.</w:t>
      </w:r>
    </w:p>
    <w:p/>
    <w:p>
      <w:pPr>
        <w:jc w:val="center"/>
        <w:pStyle w:val="Normal"/>
        <w:spacing w:line="240" w:lineRule="auto"/>
        <w:keepNext/>
      </w:pPr>
      <w:r>
        <w:rPr>
          <w:b/>
          <w:sz w:val="28"/>
          <w:rFonts w:ascii="Times New Roman" w:hAnsi="Times New Roman"/>
        </w:rPr>
        <w:t>Izvještaj o prihodima i rashodima, primicima i izdacima</w:t>
      </w:r>
    </w:p>
    <w:p>
      <w:pPr>
        <w:jc w:val="center"/>
        <w:pStyle w:val="Normal"/>
        <w:spacing w:line="240" w:lineRule="auto"/>
        <w:keepNext/>
      </w:pPr>
      <w:r>
        <w:rPr>
          <w:sz w:val="28"/>
          <w:rFonts w:ascii="Times New Roman" w:hAnsi="Times New Roman"/>
        </w:rPr>
        <w:t>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617.423,94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395.432,52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388.584,81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427.546,47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POSLOVANJA (šifre Z005-6)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32.113,95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5.573,41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2.098,48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150.955,20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72.871,42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145.381,79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70.772,94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48,7</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102.886,89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Style w:val="Normal"/>
        <w:spacing w:line="240" w:lineRule="auto"/>
      </w:pPr>
      <w:r>
        <w:rPr>
          <w:sz w:val="24"/>
          <w:rFonts w:ascii="Times New Roman" w:hAnsi="Times New Roman"/>
        </w:rPr>
        <w:t>U razdoblju od 1.1. do 30.9.2025. godine ostvareni su prihodi poslovanja u iznosu od 395.432,52 €. Najznačajnije povećanje prihoda poslovanja ostvareno je od  tekućih pomoći iz državnog proračuna u iznosu od 220.778,75 €.  Također su značajniji prihodi ostvareni od poreza i prireza na dohodak u iznosu od 60.481,72 €, te tekuće pomoći temeljem prijenosa EU sredstava a odnose se na projekt zapošljavanja žena "Zaželi" faza 3 u iznosu 49.080,42. Smanjenje prihoda poslovanja bilježi se na kapitalnim pomoćima koji su nam potrebni za financiranje nefinancijske imovine, te doprinosi za šume jer nije bilo znatne sječe šuma na našem području kao što je to bilo u prošloj godini.
Rashodi poslovanja u razdoblju od 1.1. do 30.9.2025. godine ostvareni su u iznosu od 427.546,47 €. Najznačajnije povećanje rashoda evidentirano je na rashodima za zaposlene uslijed povećanja plaća, a najznačajnije smanjenje rashoda poslovanja bilježi se na rashodima za materijal i usluge za investicijska održavanja jer nije bilo potrebno vršiti dodatna ulaganja u tu namjenu.
Općina je također ostvarila prihode os prodaje nefinancijske imovine u iznosu od 2.098,48 €, a isti se odnose na otkup državnog poljoprivrednog zemljišta u vlasništu Općine.
Rashodi za nabavu nefinancijske imovine su ostvareni u iznosu od 72.871,42 €, a odnose se na nabavu novih licenci za PC-ove, radove na nogometnom igralištu u P. Moslavini, te radove na izgradnji futsal igrališta i prometnih površina u Krčeniku.
U navedenom razdoblju nije bilo ostvarenih primitaka i izdataka od financijske imovine i zaduživanja.
Iz svega proizlazi da je Općina u navedenom razdoblju ostvarila manjak prihoda i primitaka u iznosu od 102.886,89 €.
Manjak prihoda tekućeg razdoblja je nastao zbog radova na nogometnom igralištu u P. Moslavini u iznosu od 20.881,18 €. Radovi su plaćeni u ovom obračunskom razdoblju dok su sredstva dobivena od Osječko-baranjske županije u 2024. godini. Također je Općina dobila Nalog da plati porez na dohodak koji se dnevno namiruje s računa državnog proračuna te s time uskraćuju sredstva Općini do namirenja. U razdoblju od 6.5.2025. do 30.6.2025. to je iznosilo 27.267,14 €. Ostatak sredstva od 36.933,07 € će se Riznica naplatiti u idućem razdoblju.</w:t>
      </w:r>
    </w:p>
    <w:p>
      <w:r>
        <w:br/>
      </w:r>
    </w:p>
    <w:p>
      <w:pPr>
        <w:jc w:val="center"/>
        <w:pStyle w:val="Normal"/>
        <w:spacing w:line="240" w:lineRule="auto"/>
        <w:keepNext/>
      </w:pPr>
      <w:r>
        <w:rPr>
          <w:sz w:val="28"/>
          <w:rFonts w:ascii="Times New Roman" w:hAnsi="Times New Roman"/>
        </w:rPr>
        <w:t>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od izvanproračunskih korisnika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6.900,30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Tekuće pomoći od izvanproračunskih korisnika – Šifra 6341 – iznos od 6.900,30 € odnose se na Mjeru javnih radova u 2025. godini. Zaposlena je jedna osoba na 6 mjeseci.</w:t>
      </w:r>
    </w:p>
    <w:p/>
    <w:p>
      <w:pPr>
        <w:jc w:val="center"/>
        <w:pStyle w:val="Normal"/>
        <w:spacing w:line="240" w:lineRule="auto"/>
        <w:keepNext/>
      </w:pPr>
      <w:r>
        <w:rPr>
          <w:sz w:val="28"/>
          <w:rFonts w:ascii="Times New Roman" w:hAnsi="Times New Roman"/>
        </w:rPr>
        <w:t>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za koncesije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893,27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951,66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106,5</w:t>
            </w:r>
          </w:p>
        </w:tc>
      </w:tr>
    </w:tbl>
    <w:p>
      <w:pPr>
        <w:spacing w:before="0" w:after="0"/>
      </w:pPr>
    </w:p>
    <w:p>
      <w:pPr>
        <w:jc w:val="both"/>
        <w:pStyle w:val="Normal"/>
        <w:spacing w:line="240" w:lineRule="auto"/>
      </w:pPr>
      <w:r>
        <w:rPr>
          <w:sz w:val="24"/>
          <w:rFonts w:ascii="Times New Roman" w:hAnsi="Times New Roman"/>
        </w:rPr>
        <w:t>Naknade za koncesije – Šifra 6421 – iznos od 951,66 € odnosi se na: 
-	EKO-FLOR PLUS d.o.o. za koncesiju odvoza otpada za 7. do 12. mj. 2024. g. i za 1. do 6. mj. 2025. g. u iznosu od 914,46 €,
-	HEP Plin d.o.o. za koncesiju plina za 2025. g. u iznosu od 37,20 €.
</w:t>
      </w:r>
    </w:p>
    <w:p/>
    <w:p>
      <w:pPr>
        <w:jc w:val="center"/>
        <w:pStyle w:val="Normal"/>
        <w:spacing w:line="240" w:lineRule="auto"/>
        <w:keepNext/>
      </w:pPr>
      <w:r>
        <w:rPr>
          <w:sz w:val="28"/>
          <w:rFonts w:ascii="Times New Roman" w:hAnsi="Times New Roman"/>
        </w:rPr>
        <w:t>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4.071,09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122,5</w:t>
            </w:r>
          </w:p>
        </w:tc>
      </w:tr>
    </w:tbl>
    <w:p>
      <w:pPr>
        <w:spacing w:before="0" w:after="0"/>
      </w:pPr>
    </w:p>
    <w:p>
      <w:pPr>
        <w:jc w:val="both"/>
        <w:pStyle w:val="Normal"/>
        <w:spacing w:line="240" w:lineRule="auto"/>
      </w:pPr>
      <w:r>
        <w:rPr>
          <w:sz w:val="24"/>
          <w:rFonts w:ascii="Times New Roman" w:hAnsi="Times New Roman"/>
        </w:rPr>
        <w:t>Prihodi od zakupa i iznajmljivanja imovine – Šifra 6422 – iznos od 4.986,32 € odnose se na zakup za:
-	državno poljoprivredno zemljište u vlasništvu općine		    1.855,98 €,
-	poslovne objekte u vlasništvu općine			  	                    3.130,34 €.
Općina Podravska Moslavina ima sklopljenih 24 ugovora o privremenom financiranju državnog poljoprivrednog zemljišta, te dva poslovna objekta u najmu.
</w:t>
      </w:r>
    </w:p>
    <w:p/>
    <w:p>
      <w:pPr>
        <w:jc w:val="center"/>
        <w:pStyle w:val="Normal"/>
        <w:spacing w:line="240" w:lineRule="auto"/>
        <w:keepNext/>
      </w:pPr>
      <w:r>
        <w:rPr>
          <w:sz w:val="28"/>
          <w:rFonts w:ascii="Times New Roman" w:hAnsi="Times New Roman"/>
        </w:rPr>
        <w:t>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Naknada za korištenje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100,0</w:t>
            </w:r>
          </w:p>
        </w:tc>
      </w:tr>
    </w:tbl>
    <w:p>
      <w:pPr>
        <w:spacing w:before="0" w:after="0"/>
      </w:pPr>
    </w:p>
    <w:p>
      <w:pPr>
        <w:jc w:val="both"/>
        <w:pStyle w:val="Normal"/>
        <w:spacing w:line="240" w:lineRule="auto"/>
      </w:pPr>
      <w:r>
        <w:rPr>
          <w:sz w:val="24"/>
          <w:rFonts w:ascii="Times New Roman" w:hAnsi="Times New Roman"/>
        </w:rPr>
        <w:t>Naknada za korištenje nefinancijske imovine – Šifra 6423 – iznos od 1.212,02 € odnosi se na HT – Hrvatske telekomunikacije d.d. – naknada za pravo služnosti iz 2024. godine.	</w:t>
      </w:r>
    </w:p>
    <w:p/>
    <w:p>
      <w:pPr>
        <w:jc w:val="center"/>
        <w:pStyle w:val="Normal"/>
        <w:spacing w:line="240" w:lineRule="auto"/>
        <w:keepNext/>
      </w:pPr>
      <w:r>
        <w:rPr>
          <w:sz w:val="28"/>
          <w:rFonts w:ascii="Times New Roman" w:hAnsi="Times New Roman"/>
        </w:rPr>
        <w:t>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Ostali prihodi od nefinancijske imovine – Šifra 6429 – u iznosu od 139,35 € odnose se na uplatu mještana za nezakonito izgrađene zgrade u prostoru prema izdanim Rješenjima iz 2022. i 2023. godine. Dužnici uplaćuju u Državni proračun, a 30% od uplaćenog iznosa pripada Općini.</w:t>
      </w:r>
    </w:p>
    <w:p/>
    <w:p>
      <w:pPr>
        <w:jc w:val="center"/>
        <w:pStyle w:val="Normal"/>
        <w:spacing w:line="240" w:lineRule="auto"/>
        <w:keepNext/>
      </w:pPr>
      <w:r>
        <w:rPr>
          <w:sz w:val="28"/>
          <w:rFonts w:ascii="Times New Roman" w:hAnsi="Times New Roman"/>
        </w:rPr>
        <w:t>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3.411,46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980,48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w:t>
            </w:r>
          </w:p>
        </w:tc>
      </w:tr>
    </w:tbl>
    <w:p>
      <w:pPr>
        <w:spacing w:before="0" w:after="0"/>
      </w:pPr>
    </w:p>
    <w:p>
      <w:pPr>
        <w:jc w:val="both"/>
        <w:pStyle w:val="Normal"/>
        <w:spacing w:line="240" w:lineRule="auto"/>
      </w:pPr>
      <w:r>
        <w:rPr>
          <w:sz w:val="24"/>
          <w:rFonts w:ascii="Times New Roman" w:hAnsi="Times New Roman"/>
        </w:rPr>
        <w:t>Ostali nespomenuti prihodi – Šifra 6526 – u iznosu od 980,48 € odnose se na:
-	Pekara Tuna Čađavica – refundacija režija za poslovni prostor	    298,88 €,
-	Trgovina Krk d.o.o. – refundacija režija za poslovni prostor           154,40 €,
-	HEP-OPSKRBA d.o.o. – proizvedena električna energija                  681,60 €.
Znatno odstupanje prihoda u odnosu na prošlu godinu je zbog toga što je prošle godine u istom razdoblju Općina primila sredstva od isplate štete zbog uništavanja općinske imovine u iznosu od 2.393,04 €. Ove godine nije bilo takvih nepredviđenih prihoda.
</w:t>
      </w:r>
    </w:p>
    <w:p/>
    <w:p>
      <w:pPr>
        <w:jc w:val="center"/>
        <w:pStyle w:val="Normal"/>
        <w:spacing w:line="240" w:lineRule="auto"/>
        <w:keepNext/>
      </w:pPr>
      <w:r>
        <w:rPr>
          <w:sz w:val="28"/>
          <w:rFonts w:ascii="Times New Roman" w:hAnsi="Times New Roman"/>
        </w:rPr>
        <w:t>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za redovan rad</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60.521,65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137.336,03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226,9</w:t>
            </w:r>
          </w:p>
        </w:tc>
      </w:tr>
    </w:tbl>
    <w:p>
      <w:pPr>
        <w:spacing w:before="0" w:after="0"/>
      </w:pPr>
    </w:p>
    <w:p>
      <w:pPr>
        <w:jc w:val="both"/>
        <w:pStyle w:val="Normal"/>
        <w:spacing w:line="240" w:lineRule="auto"/>
      </w:pPr>
      <w:r>
        <w:rPr>
          <w:sz w:val="24"/>
          <w:rFonts w:ascii="Times New Roman" w:hAnsi="Times New Roman"/>
        </w:rPr>
        <w:t>Plaće za redovan rad – Šifra 3111 -  u iznosu od 137.336,03 € odnose se na:
-	bruto plaću za djelatnice  JUO-a				                53.452,94 €,
-	bruto plaća za općinskog načelnika			                 19.598,13 €,
-	bruto plaća za koordinatoricu u programu ”Zaželi”	    9.774,99 €,
-	bruto plaća ženama u programu Zaželi			          51.599,97 €,
-	bruto plaća za djelatnika u javnim radovima		             2.910,00 €.
Povećanje izdataka na plaće u ovom izvještajnom razdoblju u odnosu na prošlu godinu je iz razloga što se učinilo usklađenje plaća JUO-a i općinskog načelnika .
</w:t>
      </w:r>
    </w:p>
    <w:p/>
    <w:p>
      <w:pPr>
        <w:jc w:val="center"/>
        <w:pStyle w:val="Normal"/>
        <w:spacing w:line="240" w:lineRule="auto"/>
        <w:keepNext/>
      </w:pPr>
      <w:r>
        <w:rPr>
          <w:sz w:val="28"/>
          <w:rFonts w:ascii="Times New Roman" w:hAnsi="Times New Roman"/>
        </w:rPr>
        <w:t>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Stručno usavršavanje zaposlenika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1394,7</w:t>
            </w:r>
          </w:p>
        </w:tc>
      </w:tr>
    </w:tbl>
    <w:p>
      <w:pPr>
        <w:spacing w:before="0" w:after="0"/>
      </w:pPr>
    </w:p>
    <w:p>
      <w:pPr>
        <w:jc w:val="both"/>
        <w:pStyle w:val="Normal"/>
        <w:spacing w:line="240" w:lineRule="auto"/>
      </w:pPr>
      <w:r>
        <w:rPr>
          <w:sz w:val="24"/>
          <w:rFonts w:ascii="Times New Roman" w:hAnsi="Times New Roman"/>
        </w:rPr>
        <w:t>Stručno usavršavanje zaposlenika – Šifra 3213 – u iznosu od 1.325,00 € odnosi se na financiranje webinara i seminara za jedinstveni upravni odjel i izobrazbe poljoprivrednika za održivu uporabu pesticida, a sve to zbog novih izmjena i dopuna zakona u računovodstvu, poreznom sustavu i poljoprivredi.</w:t>
      </w:r>
    </w:p>
    <w:p/>
    <w:p>
      <w:pPr>
        <w:jc w:val="center"/>
        <w:pStyle w:val="Normal"/>
        <w:spacing w:line="240" w:lineRule="auto"/>
        <w:keepNext/>
      </w:pPr>
      <w:r>
        <w:rPr>
          <w:sz w:val="28"/>
          <w:rFonts w:ascii="Times New Roman" w:hAnsi="Times New Roman"/>
        </w:rPr>
        <w:t>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Usluge promidžbe i informiranja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2.908,76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6.148,52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211,4</w:t>
            </w:r>
          </w:p>
        </w:tc>
      </w:tr>
    </w:tbl>
    <w:p>
      <w:pPr>
        <w:spacing w:before="0" w:after="0"/>
      </w:pPr>
    </w:p>
    <w:p>
      <w:pPr>
        <w:jc w:val="both"/>
        <w:pStyle w:val="Normal"/>
        <w:spacing w:line="240" w:lineRule="auto"/>
      </w:pPr>
      <w:r>
        <w:rPr>
          <w:sz w:val="24"/>
          <w:rFonts w:ascii="Times New Roman" w:hAnsi="Times New Roman"/>
        </w:rPr>
        <w:t>Usluge promidžbe i informiranja – Šifra 3233 – u iznosu od 6.148,52 € odnosi se na:
-	objava oglasa izbornih lista za lokalne izbore			               744,78 €,
-	oglašavanje u medijima po Ugovoru i Narudžbenici	           2.491,74 €,
-	oglas u novinama za Program raspolaganja poljop. zemlj.	       375,00 €,
-	promidžbeni materijali (rokovnici, upaljači, kalendari...)         2.537,00 €.
Povećanje troškova u odnosu na prošlu godinu je iz razloga što tada nije bilo troškova za promidžbenih materijala, a troškovi za oglašavanje u medijima su bili financijski povoljniji nego u  2025. godini.
</w:t>
      </w:r>
    </w:p>
    <w:p/>
    <w:p>
      <w:pPr>
        <w:jc w:val="center"/>
        <w:pStyle w:val="Normal"/>
        <w:spacing w:line="240" w:lineRule="auto"/>
        <w:keepNext/>
      </w:pPr>
      <w:r>
        <w:rPr>
          <w:sz w:val="28"/>
          <w:rFonts w:ascii="Times New Roman" w:hAnsi="Times New Roman"/>
        </w:rPr>
        <w:t>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Zdravstvene i veterinarske usluge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937,7</w:t>
            </w:r>
          </w:p>
        </w:tc>
      </w:tr>
    </w:tbl>
    <w:p>
      <w:pPr>
        <w:spacing w:before="0" w:after="0"/>
      </w:pPr>
    </w:p>
    <w:p>
      <w:pPr>
        <w:jc w:val="both"/>
        <w:pStyle w:val="Normal"/>
        <w:spacing w:line="240" w:lineRule="auto"/>
      </w:pPr>
      <w:r>
        <w:rPr>
          <w:sz w:val="24"/>
          <w:rFonts w:ascii="Times New Roman" w:hAnsi="Times New Roman"/>
        </w:rPr>
        <w:t>Zdravstvene i veterinarske usluge – Šifra 3236 -  u iznosu od 1.535,41 € odnosi se na:
-	V.S. Mihael d.o.o. – usluga zbrinjavanje otpada od svinjskih klanja za 1/2025.	175,01 €,
-	V.S. Mihael d.o.o. – usluga hvatanja psa na terenu			                                          28,80 €,
-	V.S. Mihael d.o.o. – veterinarske usluge za brigu o psima u skloništu	               631,90 €,
-	Zmijolovac udruga za zaštitu životinja – usluga hvatanja zmija na
lokaciji na području Općine P. Moslavina				                                                        700,00 €.
Znatno povećanje traoškova u odnosu na prošlu godinu je iz razloga što Općina u 2025. godini ima prvi slučaj hvatanja zmija, a isto tako ima dva psa na zbrinjavanju u skloništu za nezbrinute životinje do udomljavanja.
</w:t>
      </w:r>
    </w:p>
    <w:p/>
    <w:p>
      <w:pPr>
        <w:jc w:val="center"/>
        <w:pStyle w:val="Normal"/>
        <w:spacing w:line="240" w:lineRule="auto"/>
        <w:keepNext/>
      </w:pPr>
      <w:r>
        <w:rPr>
          <w:sz w:val="28"/>
          <w:rFonts w:ascii="Times New Roman" w:hAnsi="Times New Roman"/>
        </w:rPr>
        <w:t>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Pristojbe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11.529,62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378,5</w:t>
            </w:r>
          </w:p>
        </w:tc>
      </w:tr>
    </w:tbl>
    <w:p>
      <w:pPr>
        <w:spacing w:before="0" w:after="0"/>
      </w:pPr>
    </w:p>
    <w:p>
      <w:pPr>
        <w:jc w:val="both"/>
        <w:pStyle w:val="Normal"/>
        <w:spacing w:line="240" w:lineRule="auto"/>
      </w:pPr>
      <w:r>
        <w:rPr>
          <w:sz w:val="24"/>
          <w:rFonts w:ascii="Times New Roman" w:hAnsi="Times New Roman"/>
        </w:rPr>
        <w:t>Pristojbe i naknade – Šifra 3295 – u iznosu od 11.529,62 € odnosi se na:
-	plaćaje naknade za nezapošljavanje osoba s invaliditetom	           1.165,43 €,
-	naknada Fini za certifikat za kripto uređaj					                          64,70 €,
-	radio pretplate HRT-u								                                        169,92 €,
-	poticajna naknada po Rješenju Fonda za zaštitu okoliša	                     2.455,22 €,
-	naknada za troškove odlaganja otpada					                      2.307,76 €,
-	naknada za boravak pasa u skloništu				                                       2.931,25 €,
-	naknada za uređenje voda prema Hrvatskim vodama 2. rate 2025. g.       840,34 €,
-	naknada za troškove izborne promidžbe za lokalne izbore		         1.595,00 €.
Općina ima povećanje izdatke u odnosu na prošlu godinu jer nam se povećala naknada za troškove odlaganja otpada i to za više od 50% u odnosu na isto razdoblje prošle godine. Isto tako Općina plaća po Ugovoru naknade za zbrinuta dva psa u skloništu, pa sve do udomljenja.</w:t>
      </w:r>
    </w:p>
    <w:p/>
    <w:p>
      <w:pPr>
        <w:jc w:val="center"/>
        <w:pStyle w:val="Normal"/>
        <w:spacing w:line="240" w:lineRule="auto"/>
        <w:keepNext/>
      </w:pPr>
      <w:r>
        <w:rPr>
          <w:sz w:val="28"/>
          <w:rFonts w:ascii="Times New Roman" w:hAnsi="Times New Roman"/>
        </w:rPr>
        <w:t>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novcu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71.732,69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82.935,55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115,6</w:t>
            </w:r>
          </w:p>
        </w:tc>
      </w:tr>
    </w:tbl>
    <w:p>
      <w:pPr>
        <w:spacing w:before="0" w:after="0"/>
      </w:pPr>
    </w:p>
    <w:p>
      <w:pPr>
        <w:jc w:val="both"/>
        <w:pStyle w:val="Normal"/>
        <w:spacing w:line="240" w:lineRule="auto"/>
      </w:pPr>
      <w:r>
        <w:rPr>
          <w:sz w:val="24"/>
          <w:rFonts w:ascii="Times New Roman" w:hAnsi="Times New Roman"/>
        </w:rPr>
        <w:t>Naknade građanima i kućanstvima u novcu – Šifra 3721 – u iznosu od 82.935,55 € odnose se na:
-	po Odlukama načelnika za invalidne osobe i troškove liječenja 6 osoba              1.100,00 €,
-	po Ugovoru za stipendije tri učenika 				                                                        3.000,00 €,
-	po Odluci za novorođeno troje djece						                                       1.592,68 €,
-	po Odluci na nabavu školskog pribora za učenike 1. do 8. razreda	                       6.659,42 €,
-	po Odluci jednokratna pomoć za školovanje jednog djeteta					   200,00 €,
-	troškovi zajedničkih službi za rad vrtića				                                             69.563,45 €,
-	ostale pomoći za podmirenje osnovnih životnih potreba mještanima
i potrebitima za različite namjene po Odluci načelnika za 7 osoba  	                            820,00 €.
</w:t>
      </w:r>
    </w:p>
    <w:p/>
    <w:p>
      <w:pPr>
        <w:jc w:val="center"/>
        <w:pStyle w:val="Normal"/>
        <w:spacing w:line="240" w:lineRule="auto"/>
        <w:keepNext/>
      </w:pPr>
      <w:r>
        <w:rPr>
          <w:sz w:val="28"/>
          <w:rFonts w:ascii="Times New Roman" w:hAnsi="Times New Roman"/>
        </w:rPr>
        <w:t>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4.698,82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Naknade građanima i kućanstvima u naravi – Šifra 3722 – u iznosu od 4.698,82 € odnose se na isplatu za mjesečne karte za autobusni prijevoz učenicima i studentima za drugo polugodište 2024/2025. te početak prvog polugodišta 2025/2026.</w:t>
      </w:r>
    </w:p>
    <w:p/>
    <w:p>
      <w:pPr>
        <w:jc w:val="center"/>
        <w:pStyle w:val="Normal"/>
        <w:spacing w:line="240" w:lineRule="auto"/>
        <w:keepNext/>
      </w:pPr>
      <w:r>
        <w:rPr>
          <w:sz w:val="28"/>
          <w:rFonts w:ascii="Times New Roman" w:hAnsi="Times New Roman"/>
        </w:rPr>
        <w:t>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novcu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19.315,52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26.756,15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138,5</w:t>
            </w:r>
          </w:p>
        </w:tc>
      </w:tr>
    </w:tbl>
    <w:p>
      <w:pPr>
        <w:spacing w:before="0" w:after="0"/>
      </w:pPr>
    </w:p>
    <w:p>
      <w:pPr>
        <w:jc w:val="both"/>
        <w:pStyle w:val="Normal"/>
        <w:spacing w:line="240" w:lineRule="auto"/>
      </w:pPr>
      <w:r>
        <w:rPr>
          <w:sz w:val="24"/>
          <w:rFonts w:ascii="Times New Roman" w:hAnsi="Times New Roman"/>
        </w:rPr>
        <w:t>Tekuće donacije u novcu – Šifra 3811 -  u iznosu od 26.756,15 € odnose se na isplaćene donacije prema:
-	Crkva u P. Moslavini – el. energija i plin		            	          1.476,99 €,
-	Crkva u Krčeniku  – el. energija i plin	       			               625,30 €,
-	HDZ – sredstva po Odluci za financiranje političke stranke do 
         lokalnih izbora u 2025.     						                                 414,48 €,
-	KUD Slavonac – prema Planu proračuna				               5.500,00 €,
-	DVD Krčenik – po Odluci načelnika za tekuće aktivnosti	        1.384,90 €,
-	Nogometno središte D. Miholjac -  za kotizaciju 1.-9.mj.2025     1.194,48 €,
-	BK Hajduk – donacija po Odluci načelnika za turnir			1.000,00 €,
-	NK PODRAVAC – PO Odluci načelnika za organiziranje 
        proslave  i turnira									                               1.000,00 €,
-	Radio Donji Miholjac – po Odluci za sponzorstvo prijenosa Sv. mise	300,00 €,
-	Napredak Slatina – po Odluci načelnika za malonogometni turnir	        400,00 €,
-	SPH-PU Osječko-baranjska – po Odluci načelnika donacija za 
         sportske igre sindikata policije						                                100,00 €,
-	Povijesna udruga Mailath – po Odluci načelnika za manifestaciju	        100,00 €,
-	Udruga gluhih i nagluhih OBŽ – po Odluci načelnika za održavanje 
         Međunarodnog dana gluhih						                                         100,00 €,
-       KUD Josip Čoklić – donacija po Odluci načelnika za folklornu 
         manifestaciju „Zlatna berba“ i za sudjelovanje na međunarodnom festivalu      300,00 €,
-	Počasni Bleiburski vod – po Odluci za obilježavanje obljetnice		                  50,00 €,
-	Udruga paraplegičara i tetraplegičara OBŽ – po Odluci za održavanje
         manifestacije WFL 2025.							                                                   50,00 €,
-	Gastro udruga „Stara Drava“ – po Odluci za manifestacije		                         100,00 €,
-	RK Mladost D. Miholjac – po Odluci načelnika za turnir		                         660,00 €,
-	Udruga natjecatelja u oranju OBŽ – po Odluci donacija za natjecanje         5.000,00 €
-	DVD P. Moslavina – upl. prema Planu proračuna		                                      7.000,00 €.
Povećanje sredstava u odnosu na isto razdoblje prošle godine jer se ove godine prvi puta održalo Županijsko natjecanje orača na našem području pa je stoga Općina bila u obvezi financirati dio troškova Udruzi natjecatelja u oranju Osječko-baranjske županije.
</w:t>
      </w:r>
    </w:p>
    <w:p/>
    <w:p>
      <w:pPr>
        <w:jc w:val="center"/>
        <w:pStyle w:val="Normal"/>
        <w:spacing w:line="240" w:lineRule="auto"/>
        <w:keepNext/>
      </w:pPr>
      <w:r>
        <w:rPr>
          <w:sz w:val="28"/>
          <w:rFonts w:ascii="Times New Roman" w:hAnsi="Times New Roman"/>
        </w:rPr>
        <w:t>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u naravi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34.962,95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4.925,65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14,1</w:t>
            </w:r>
          </w:p>
        </w:tc>
      </w:tr>
    </w:tbl>
    <w:p>
      <w:pPr>
        <w:spacing w:before="0" w:after="0"/>
      </w:pPr>
    </w:p>
    <w:p>
      <w:pPr>
        <w:jc w:val="both"/>
        <w:pStyle w:val="Normal"/>
        <w:spacing w:line="240" w:lineRule="auto"/>
      </w:pPr>
      <w:r>
        <w:rPr>
          <w:sz w:val="24"/>
          <w:rFonts w:ascii="Times New Roman" w:hAnsi="Times New Roman"/>
        </w:rPr>
        <w:t>Naknade građanima i kućanstvima u naravi – Šifra 3812 – u iznosu od 4.925,65 € odnose se na:
-	Komrad d.o.o. – za sufinanciranje sustava odvodnje i kanalizacije	2.970,91 €,
-	po Odluci načelnika pokloni za Uskrs za školsku djecu			   140,04 €,
-	po Odluci načelnika bon umirovljenicima za Uskrs			       1.294,87 €,
-	po Odluci načelnika bon samohranim majkama za Uskrs		            69,83 €,
-	po Odluci načelnika za troškove toplica					                    50,00 €,
-	po Odluci načelnika za izdavanje zbirke pjesama, romana i knjige	   400,00 €.
Smanjen iznos sredstava je u tome što je Općina imala manje izdatke u 2025. godini za sufinanciranje sustava izgradnje odvodnje i kanalizacije na svom području. Radovi na kanalizaciji su u stanju pripreme jer se trenutno radi državna cesta D34. 
</w:t>
      </w:r>
    </w:p>
    <w:p/>
    <w:p>
      <w:pPr>
        <w:jc w:val="center"/>
        <w:pStyle w:val="Normal"/>
        <w:spacing w:line="240" w:lineRule="auto"/>
        <w:keepNext/>
      </w:pPr>
      <w:r>
        <w:rPr>
          <w:sz w:val="28"/>
          <w:rFonts w:ascii="Times New Roman" w:hAnsi="Times New Roman"/>
        </w:rPr>
        <w:t>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96, 97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Obračunati prihodi poslovanja i od prodaje nefinancijske imovine - nenaplaćeni (šifre 96+97)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96,97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58.861,57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68.907,02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pPr>
        <w:jc w:val="both"/>
        <w:pStyle w:val="Normal"/>
        <w:spacing w:line="240" w:lineRule="auto"/>
      </w:pPr>
      <w:r>
        <w:rPr>
          <w:sz w:val="24"/>
          <w:rFonts w:ascii="Times New Roman" w:hAnsi="Times New Roman"/>
        </w:rPr>
        <w:t>Obračunati prihodi - nenaplaćeni – Šifra 96,97 -  u  svoti od 68.907,02 €  odnose se na:
- porez na kuće za odmor, rač. 1716				             439,69 €,
- porez na korištenje javnih površina (preplaćeno)                   -0,01 €,
- porez na promet, rač. 1783                                                         1.938,62 €,
- porez na potrošnju, rač. 1708, (preplaćeno)			     -311,61 €, 
- porez na korištenje dobara, rač. 1732			               240,63 €,
- zakup za poslovni prostor					                    4.598,91 €,	           
- zakup poljoprivrednog zemljišta			                          21.670,52 €,
- naknada za zadržavanje nezak. izgrađenih zgrada	         332,18 €,
- naknada za izgradnju plinske mreže 		 	                     1.077,28 €,
- refundacija za plin, vodu i el. energiju za poslovne
   prostore u najmu						                                        171,26 €,
- komunalni doprinos                                                                           510,50 €,
- komunalna naknada za fizičke i pravne osobe	           15.479,26 €,
- naknada za priključak na vodovodnu mrežu		                 206,94 €,
- usluga za promotivne aktivnosti za manifestaciju	      2.000,00 €,
- prodaja poljoprivrednog zemljišta                   	                   20.552,85 €.
</w:t>
      </w:r>
    </w:p>
    <w:p/>
    <w:p>
      <w:pPr>
        <w:jc w:val="center"/>
        <w:pStyle w:val="Normal"/>
        <w:spacing w:line="240" w:lineRule="auto"/>
        <w:keepNext/>
      </w:pPr>
      <w:r>
        <w:rPr>
          <w:b/>
          <w:sz w:val="28"/>
          <w:rFonts w:ascii="Times New Roman" w:hAnsi="Times New Roman"/>
        </w:rPr>
        <w:t>Izvještaj o obvezama</w:t>
      </w:r>
    </w:p>
    <w:p>
      <w:pPr>
        <w:jc w:val="center"/>
        <w:pStyle w:val="Normal"/>
        <w:spacing w:line="240" w:lineRule="auto"/>
        <w:keepNext/>
      </w:pPr>
      <w:r>
        <w:rPr>
          <w:sz w:val="28"/>
          <w:rFonts w:ascii="Times New Roman" w:hAnsi="Times New Roman"/>
        </w:rPr>
        <w:t>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153.369,63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Od 1 do 180 dana sve dospjele obveze u iznosu od 4.098,55 € će se uplatiti u slijedećem obračunskom razdoblju. Naime došlo je do malog raskoraka u dinamici ostvarenja prihoda u odnosu na dospjele obveze.
Obveze preko 360 dana u iznosu od 149.271,08 € su u postupku pregovora. Odnose se na Veterinarske stanice za tretiranje komaraca sa zemlje, za zbrinjavanje pasa lutalica, mačaka i lisica, kao i deratizaciju ( sveukupno 138.855,50 €). Dio tih obveza je u postupku pregovora na obročnu otplatu jer su nastale zbog preuzetih ugovora bivše vlasti. Također je Općina u razmatranju da ostale obveze prema Zakonu otpiše jer je nastupio stečaj obrta, zastara ili zatvaranje obrta, npr. Biljemerkant d.o.o., Briit d.o.o., Orhideja... Sve radnje po tim dospjelim dugovanjima će Općina poduzimati sa odvjetnikom kako bi zaštitila svoje interese.</w:t>
      </w:r>
    </w:p>
    <w:p/>
    <w:p>
      <w:pPr>
        <w:jc w:val="center"/>
        <w:pStyle w:val="Normal"/>
        <w:spacing w:line="240" w:lineRule="auto"/>
        <w:keepNext/>
      </w:pPr>
      <w:r>
        <w:rPr>
          <w:sz w:val="28"/>
          <w:rFonts w:ascii="Times New Roman" w:hAnsi="Times New Roman"/>
        </w:rPr>
        <w:t>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10.447,37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Style w:val="Normal"/>
        <w:spacing w:line="240" w:lineRule="auto"/>
      </w:pPr>
      <w:r>
        <w:rPr>
          <w:sz w:val="24"/>
          <w:rFonts w:ascii="Times New Roman" w:hAnsi="Times New Roman"/>
        </w:rPr>
        <w:t>Obveze za rashode poslovanja – Šifra ND23 – u iznosu od 10.447,37 € odnose se na stanje nedospjelih obveza prema:
-	AUTOTRANS d.o.o. – mj. karte za prijevoz učenika srednjih škola		 569,98 €,
-	BREŽIĆ d.o.o. – potrošni materijal za javne radove				         136,50 €,
-	DOLANČIĆ d.o.o. – školski materijal za učenike od 1. do 8. razred         6.659,42 €,
-	ČAZMATRANS-PROMET d.o.o. – mj. karte učenicima za prijevoz		   31,58 €,
-	EKO-FLOR PLUS d.o.o – odvoz komunalnog otpada za 09/2025.		 257,95 €,
-	EKO-FLOR PLUS d.o.o. - naknada za sufinanc. troškova odlaganja 
otpada za 08/2025.								 270,38 €,
-	HEP ELEKTRA d.o.o. – el. energija i javna rasvjeta za 09/2025.		   16,90 €,
-	HRVATSKA POŠTA d.d. – poštarina za 09/2025.				   35,86 €,
-	HRVATSKA POŠTA d.d. - naknada za uplate mještana za KNZ za 9/2025.        39,60 €, 
-	HRVATSKA ZAJEDNICA OPĆINA – članarina za 3. kvartal 2025. g.		   87,32 €,
-	HRVATSKI TELEKOM D.D. – tel., mob. i interner usluge za 09/2025.	 318,57 €,
-	NTL d.o.o. – reprezentacija i potrošni materijal za manifestaciju		 206,49 €,
-	PROTECT PHARMA – voda u bocama i PVC čaše				   22,01 €,
-	SKRIPTA d.o.o. – najam koprinog uređaja za 09/2025.		   	   	 139,56 €,
-	V SAVJETOVANJE – usluga provedbe projekta na Javni poziv		 250,00 €,
-	VELINAC d.o.o. – nabava sitnog inventara za ured				        179,31 €,
-	ZMIJOLOVAC udruga – usluga hvatanja zmija					        700,00 €,
-	ZIO Osijek – održavanje računalnih programa za 09/2025.			 525,94 €.
Sve navedene obveze će se platiti u mjesecu listopadu 2025. godine prema rasporedu namirenja.</w:t>
      </w:r>
    </w:p>
    <w:p/>
  </w:body>
</w:document>
</file>

<file path=word/styles.xml><?xml version="1.0" encoding="utf-8"?>
<w:styles xmlns:w="http://schemas.openxmlformats.org/wordprocessingml/2006/main">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41703dfffeeb4af3" /></Relationships>
</file>